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524c8" w14:textId="02524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27 тамыздағы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 бекіту туралы" № 254/8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2018 жылғы 24 желтоқсандағы № 446/7 қаулысы. Павлодар облысының Әділет департаментінде 2018 жылғы 27 желтоқсанда № 6192 болып тіркелді. Күші жойылды - Павлодар облысы әкімдігінің 2020 жылғы 25 желтоқсандағы № 285/5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25.12.2020 № 285/5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27 тамыздағы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 бекіту туралы" № 254/8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4735 болып тіркелген, 2015 жылғы 8 қазанда "Әділет" ақпараттық-құқықтық жүйесінде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электрондық түрдегі көшірмелерін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әкімінің орынбасары Д. С. Махажановқа жүктелсін.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"24" желтоқсаны</w:t>
            </w:r>
            <w:r>
              <w:br/>
            </w:r>
            <w:r>
              <w:rPr>
                <w:rFonts w:ascii="Times New Roman"/>
                <w:b w:val="false"/>
                <w:i w:val="false"/>
                <w:color w:val="000000"/>
                <w:sz w:val="20"/>
              </w:rPr>
              <w:t>№ 446/7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"27" тамыздағы</w:t>
            </w:r>
            <w:r>
              <w:br/>
            </w:r>
            <w:r>
              <w:rPr>
                <w:rFonts w:ascii="Times New Roman"/>
                <w:b w:val="false"/>
                <w:i w:val="false"/>
                <w:color w:val="000000"/>
                <w:sz w:val="20"/>
              </w:rPr>
              <w:t>№ 254/8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"Басым дақылдар өндiрудi субсидиялау арқылы</w:t>
      </w:r>
      <w:r>
        <w:br/>
      </w:r>
      <w:r>
        <w:rPr>
          <w:rFonts w:ascii="Times New Roman"/>
          <w:b/>
          <w:i w:val="false"/>
          <w:color w:val="000000"/>
        </w:rPr>
        <w:t>өсiмдiк шаруашылығы өнiмiнiң шығымдылығы мен сапасын</w:t>
      </w:r>
      <w:r>
        <w:br/>
      </w:r>
      <w:r>
        <w:rPr>
          <w:rFonts w:ascii="Times New Roman"/>
          <w:b/>
          <w:i w:val="false"/>
          <w:color w:val="000000"/>
        </w:rPr>
        <w:t>арттыруды, жанар-жағармай материалдарының және көктемгi егiс</w:t>
      </w:r>
      <w:r>
        <w:br/>
      </w:r>
      <w:r>
        <w:rPr>
          <w:rFonts w:ascii="Times New Roman"/>
          <w:b/>
          <w:i w:val="false"/>
          <w:color w:val="000000"/>
        </w:rPr>
        <w:t>пен егiн жинау жұмыстарын жүргiзу үшін қажеттi басқа да</w:t>
      </w:r>
      <w:r>
        <w:br/>
      </w:r>
      <w:r>
        <w:rPr>
          <w:rFonts w:ascii="Times New Roman"/>
          <w:b/>
          <w:i w:val="false"/>
          <w:color w:val="000000"/>
        </w:rPr>
        <w:t>тауарлық-материалдық құндылықтардың құнын субсидиялау"</w:t>
      </w:r>
      <w:r>
        <w:br/>
      </w:r>
      <w:r>
        <w:rPr>
          <w:rFonts w:ascii="Times New Roman"/>
          <w:b/>
          <w:i w:val="false"/>
          <w:color w:val="000000"/>
        </w:rPr>
        <w:t>мемлекеттік көрсетілетін қызмет регламенті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қызметін (бұдан әрі – мемлекеттік көрсетілетін қызмет) "Павлодар облысының ауыл шаруашылығы басқармасы" мемлекеттік мекемесі (бұдан әрі – көрсетілетін қызметті беруші) көрсетеді.</w:t>
      </w:r>
    </w:p>
    <w:bookmarkEnd w:id="8"/>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w:t>
      </w:r>
    </w:p>
    <w:p>
      <w:pPr>
        <w:spacing w:after="0"/>
        <w:ind w:left="0"/>
        <w:jc w:val="both"/>
      </w:pPr>
      <w:r>
        <w:rPr>
          <w:rFonts w:ascii="Times New Roman"/>
          <w:b w:val="false"/>
          <w:i w:val="false"/>
          <w:color w:val="000000"/>
          <w:sz w:val="28"/>
        </w:rPr>
        <w:t>
      2) "электрондық үкімет" www.egov.kz веб-порталы (бұдан әрі – портал) арқылы жүзеге асырылады.</w:t>
      </w:r>
    </w:p>
    <w:bookmarkStart w:name="z11" w:id="9"/>
    <w:p>
      <w:pPr>
        <w:spacing w:after="0"/>
        <w:ind w:left="0"/>
        <w:jc w:val="both"/>
      </w:pPr>
      <w:r>
        <w:rPr>
          <w:rFonts w:ascii="Times New Roman"/>
          <w:b w:val="false"/>
          <w:i w:val="false"/>
          <w:color w:val="000000"/>
          <w:sz w:val="28"/>
        </w:rPr>
        <w:t>
      2. Мемлекеттік қызметті көрсету нысаны: электрондық немесе қағаз түрінде.</w:t>
      </w:r>
    </w:p>
    <w:bookmarkEnd w:id="9"/>
    <w:bookmarkStart w:name="z12" w:id="10"/>
    <w:p>
      <w:pPr>
        <w:spacing w:after="0"/>
        <w:ind w:left="0"/>
        <w:jc w:val="both"/>
      </w:pPr>
      <w:r>
        <w:rPr>
          <w:rFonts w:ascii="Times New Roman"/>
          <w:b w:val="false"/>
          <w:i w:val="false"/>
          <w:color w:val="000000"/>
          <w:sz w:val="28"/>
        </w:rPr>
        <w:t>
      3. Мемлекеттік қызметті көрсетудің нәтижесі – тиесілі бюджеттік субсидияларды кейіннен көрсетілетін қызметті алушылардың банктік шоттарына аудару үшін төлемге арналған төлем тапсырмасы бар электрондық файлды қазынашылықтың ақпараттық жүйесіне жүктеу.</w:t>
      </w:r>
    </w:p>
    <w:bookmarkEnd w:id="10"/>
    <w:p>
      <w:pPr>
        <w:spacing w:after="0"/>
        <w:ind w:left="0"/>
        <w:jc w:val="both"/>
      </w:pPr>
      <w:r>
        <w:rPr>
          <w:rFonts w:ascii="Times New Roman"/>
          <w:b w:val="false"/>
          <w:i w:val="false"/>
          <w:color w:val="000000"/>
          <w:sz w:val="28"/>
        </w:rPr>
        <w:t>
      Мемлекеттік қызметті көрсету нәтижесін беру нысаны – электрондық немесе қағаз түрінде.</w:t>
      </w:r>
    </w:p>
    <w:p>
      <w:pPr>
        <w:spacing w:after="0"/>
        <w:ind w:left="0"/>
        <w:jc w:val="both"/>
      </w:pPr>
      <w:r>
        <w:rPr>
          <w:rFonts w:ascii="Times New Roman"/>
          <w:b w:val="false"/>
          <w:i w:val="false"/>
          <w:color w:val="000000"/>
          <w:sz w:val="28"/>
        </w:rPr>
        <w:t xml:space="preserve">
      Мемлекеттік корпорацияға жүгінген кезде көрсетілетін қызметті алушыға Қазақстан Республикасы Ауыл шаруашылығы министрінің 2015 жылғы 6 мамырдағы № 4-3/423 </w:t>
      </w:r>
      <w:r>
        <w:rPr>
          <w:rFonts w:ascii="Times New Roman"/>
          <w:b w:val="false"/>
          <w:i w:val="false"/>
          <w:color w:val="000000"/>
          <w:sz w:val="28"/>
        </w:rPr>
        <w:t>бұйрығымен</w:t>
      </w:r>
      <w:r>
        <w:rPr>
          <w:rFonts w:ascii="Times New Roman"/>
          <w:b w:val="false"/>
          <w:i w:val="false"/>
          <w:color w:val="000000"/>
          <w:sz w:val="28"/>
        </w:rPr>
        <w:t xml:space="preserve"> бекітілген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стандартының (бұдан әрі – Стандарт)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-қосымшаларына сәйкес нысан бойынша көрсетілген қызметті берушінің уәкілетті адамы қол қойған субсидия тағайындау/тағайындамау туралы шешім бар хабарлама жіберіледі.</w:t>
      </w:r>
    </w:p>
    <w:p>
      <w:pPr>
        <w:spacing w:after="0"/>
        <w:ind w:left="0"/>
        <w:jc w:val="both"/>
      </w:pPr>
      <w:r>
        <w:rPr>
          <w:rFonts w:ascii="Times New Roman"/>
          <w:b w:val="false"/>
          <w:i w:val="false"/>
          <w:color w:val="000000"/>
          <w:sz w:val="28"/>
        </w:rPr>
        <w:t>
      Порталға жүгінген жағдайда көрсетілетін қызметті алушының "жеке кабинетіне" көрсетілетін қызмет берушінің уәкілетті адамы электрондық цифрлық қолтаңбасымен (бұдан әрі – ЭЦҚ) қол қойған электрондық құжат нысанында субсидия тағайындау/тағайындамау туралы шешім бар хабарлама жіберіледі.</w:t>
      </w:r>
    </w:p>
    <w:bookmarkStart w:name="z13" w:id="11"/>
    <w:p>
      <w:pPr>
        <w:spacing w:after="0"/>
        <w:ind w:left="0"/>
        <w:jc w:val="left"/>
      </w:pPr>
      <w:r>
        <w:rPr>
          <w:rFonts w:ascii="Times New Roman"/>
          <w:b/>
          <w:i w:val="false"/>
          <w:color w:val="000000"/>
        </w:rPr>
        <w:t xml:space="preserve"> 2-тарау.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1"/>
    <w:bookmarkStart w:name="z14" w:id="12"/>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Мемлекеттік корпорация қызметкері жіберген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қоса берілуімен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өтінімді қабылдауы және тіркеуі болып табылады.</w:t>
      </w:r>
    </w:p>
    <w:bookmarkEnd w:id="12"/>
    <w:bookmarkStart w:name="z15" w:id="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және олардың орындалу ұзақтығы:</w:t>
      </w:r>
    </w:p>
    <w:bookmarkEnd w:id="13"/>
    <w:p>
      <w:pPr>
        <w:spacing w:after="0"/>
        <w:ind w:left="0"/>
        <w:jc w:val="both"/>
      </w:pPr>
      <w:r>
        <w:rPr>
          <w:rFonts w:ascii="Times New Roman"/>
          <w:b w:val="false"/>
          <w:i w:val="false"/>
          <w:color w:val="000000"/>
          <w:sz w:val="28"/>
        </w:rPr>
        <w:t>
      1) көрсетілетін қызметті берушінің кеңсе қызметкері Мемлекеттік корпорация қызметкерінен алынған құжаттарды қабылдау мен тіркеуді жүзеге асырады, көрсетілетін қызметті берушінің басшысына жолдайды – 15 (он бес)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қарайды, көрсетілетін қызметті берушінің жауапты орындаушысын анықтайды – 15 (он бес) минут;</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сәйкестігіне қарайды. Құжаттардың сәйкестілігі кезінде көрсетілетін қызметті берушінің ауыл шаруашылығын қаржыландыру және мемлекеттік сатып алулар бөлімінің жауапты маманына жолдайды;</w:t>
      </w:r>
    </w:p>
    <w:p>
      <w:pPr>
        <w:spacing w:after="0"/>
        <w:ind w:left="0"/>
        <w:jc w:val="both"/>
      </w:pPr>
      <w:r>
        <w:rPr>
          <w:rFonts w:ascii="Times New Roman"/>
          <w:b w:val="false"/>
          <w:i w:val="false"/>
          <w:color w:val="000000"/>
          <w:sz w:val="28"/>
        </w:rPr>
        <w:t xml:space="preserve">
      құжаттар топтамасы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келмеген жағдайларда Мемлекеттік корпорацияға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уәжді бас тарту жолдайды – 1 (бір) жұмыс күні;</w:t>
      </w:r>
    </w:p>
    <w:p>
      <w:pPr>
        <w:spacing w:after="0"/>
        <w:ind w:left="0"/>
        <w:jc w:val="both"/>
      </w:pPr>
      <w:r>
        <w:rPr>
          <w:rFonts w:ascii="Times New Roman"/>
          <w:b w:val="false"/>
          <w:i w:val="false"/>
          <w:color w:val="000000"/>
          <w:sz w:val="28"/>
        </w:rPr>
        <w:t xml:space="preserve">
      4) көрсетілетін қызметті берушінің ауыл шаруашылығын қаржыландыру және мемлекеттік сатып алулар бөлімінің жауапты маманы электрондық төлем құжатын қалыптастырады және аумақтық қазынашылық бөлімшесіне төлем шотын ұсынады – 2 (екі) сағат; </w:t>
      </w:r>
    </w:p>
    <w:p>
      <w:pPr>
        <w:spacing w:after="0"/>
        <w:ind w:left="0"/>
        <w:jc w:val="both"/>
      </w:pPr>
      <w:r>
        <w:rPr>
          <w:rFonts w:ascii="Times New Roman"/>
          <w:b w:val="false"/>
          <w:i w:val="false"/>
          <w:color w:val="000000"/>
          <w:sz w:val="28"/>
        </w:rPr>
        <w:t>
      5) көрсетілетін қызметті берушінің басшысы мемлекеттік қызметті көрсету нәтижесіне қол қояды – 30 (отыз) минут;</w:t>
      </w:r>
    </w:p>
    <w:p>
      <w:pPr>
        <w:spacing w:after="0"/>
        <w:ind w:left="0"/>
        <w:jc w:val="both"/>
      </w:pPr>
      <w:r>
        <w:rPr>
          <w:rFonts w:ascii="Times New Roman"/>
          <w:b w:val="false"/>
          <w:i w:val="false"/>
          <w:color w:val="000000"/>
          <w:sz w:val="28"/>
        </w:rPr>
        <w:t>
      6) кеңсе қызметкері Мемлекеттік корпорацияға субсидия тағайындау/тағайындамау туралы шешім бар хабарлама жібереді – 15 (он бес) минут.</w:t>
      </w:r>
    </w:p>
    <w:bookmarkStart w:name="z16" w:id="14"/>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бойынша рәсімнің (іс-қимылының) нәтижесі:</w:t>
      </w:r>
    </w:p>
    <w:bookmarkEnd w:id="14"/>
    <w:p>
      <w:pPr>
        <w:spacing w:after="0"/>
        <w:ind w:left="0"/>
        <w:jc w:val="both"/>
      </w:pPr>
      <w:r>
        <w:rPr>
          <w:rFonts w:ascii="Times New Roman"/>
          <w:b w:val="false"/>
          <w:i w:val="false"/>
          <w:color w:val="000000"/>
          <w:sz w:val="28"/>
        </w:rPr>
        <w:t>
      1) ұсынылған құжаттарды қабылдау, толықтығын тексеру және тіркеу;</w:t>
      </w:r>
    </w:p>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w:t>
      </w:r>
    </w:p>
    <w:p>
      <w:pPr>
        <w:spacing w:after="0"/>
        <w:ind w:left="0"/>
        <w:jc w:val="both"/>
      </w:pPr>
      <w:r>
        <w:rPr>
          <w:rFonts w:ascii="Times New Roman"/>
          <w:b w:val="false"/>
          <w:i w:val="false"/>
          <w:color w:val="000000"/>
          <w:sz w:val="28"/>
        </w:rPr>
        <w:t>
      3) құжаттарды сәйкестік тұрғысына қарау;</w:t>
      </w:r>
    </w:p>
    <w:p>
      <w:pPr>
        <w:spacing w:after="0"/>
        <w:ind w:left="0"/>
        <w:jc w:val="both"/>
      </w:pPr>
      <w:r>
        <w:rPr>
          <w:rFonts w:ascii="Times New Roman"/>
          <w:b w:val="false"/>
          <w:i w:val="false"/>
          <w:color w:val="000000"/>
          <w:sz w:val="28"/>
        </w:rPr>
        <w:t>
      4) электрондық төлем құжатын қалыптастыру және аумақтық қазынашылық бөлімшесіне төлем шотын ұсыну;</w:t>
      </w:r>
    </w:p>
    <w:p>
      <w:pPr>
        <w:spacing w:after="0"/>
        <w:ind w:left="0"/>
        <w:jc w:val="both"/>
      </w:pPr>
      <w:r>
        <w:rPr>
          <w:rFonts w:ascii="Times New Roman"/>
          <w:b w:val="false"/>
          <w:i w:val="false"/>
          <w:color w:val="000000"/>
          <w:sz w:val="28"/>
        </w:rPr>
        <w:t>
      5) мемлекеттік қызметті көрсету нәтижесіне қол қою;</w:t>
      </w:r>
    </w:p>
    <w:p>
      <w:pPr>
        <w:spacing w:after="0"/>
        <w:ind w:left="0"/>
        <w:jc w:val="both"/>
      </w:pPr>
      <w:r>
        <w:rPr>
          <w:rFonts w:ascii="Times New Roman"/>
          <w:b w:val="false"/>
          <w:i w:val="false"/>
          <w:color w:val="000000"/>
          <w:sz w:val="28"/>
        </w:rPr>
        <w:t>
      6) Мемлекеттік корпорацияға субсидия тағайындау/тағайындамау туралы шешім бар хабарлама жіберу.</w:t>
      </w:r>
    </w:p>
    <w:bookmarkStart w:name="z17" w:id="15"/>
    <w:p>
      <w:pPr>
        <w:spacing w:after="0"/>
        <w:ind w:left="0"/>
        <w:jc w:val="left"/>
      </w:pPr>
      <w:r>
        <w:rPr>
          <w:rFonts w:ascii="Times New Roman"/>
          <w:b/>
          <w:i w:val="false"/>
          <w:color w:val="000000"/>
        </w:rPr>
        <w:t xml:space="preserve"> 3-тарау.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5"/>
    <w:bookmarkStart w:name="z18" w:id="16"/>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көрсетілетін қызметті берушінің ауыл шаруашылығын қаржыландыру және мемлекеттік сатып алулар бөлімінің жауапты маманы.</w:t>
      </w:r>
    </w:p>
    <w:bookmarkStart w:name="z19" w:id="17"/>
    <w:p>
      <w:pPr>
        <w:spacing w:after="0"/>
        <w:ind w:left="0"/>
        <w:jc w:val="both"/>
      </w:pPr>
      <w:r>
        <w:rPr>
          <w:rFonts w:ascii="Times New Roman"/>
          <w:b w:val="false"/>
          <w:i w:val="false"/>
          <w:color w:val="000000"/>
          <w:sz w:val="28"/>
        </w:rPr>
        <w:t xml:space="preserve">
      8. Әрбір рәсімнің (іс-қимылдың) ұзақтығын көрсетумен құрылымдық бөлімшілер (қызметкерлер) арасындағы рәсімдер (іс-қимылдар)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7"/>
    <w:bookmarkStart w:name="z20" w:id="18"/>
    <w:p>
      <w:pPr>
        <w:spacing w:after="0"/>
        <w:ind w:left="0"/>
        <w:jc w:val="left"/>
      </w:pPr>
      <w:r>
        <w:rPr>
          <w:rFonts w:ascii="Times New Roman"/>
          <w:b/>
          <w:i w:val="false"/>
          <w:color w:val="000000"/>
        </w:rPr>
        <w:t xml:space="preserve"> 4-тарау. Мемлекеттік корпорация және (немесе) өзге де</w:t>
      </w:r>
      <w:r>
        <w:br/>
      </w:r>
      <w:r>
        <w:rPr>
          <w:rFonts w:ascii="Times New Roman"/>
          <w:b/>
          <w:i w:val="false"/>
          <w:color w:val="000000"/>
        </w:rPr>
        <w:t>көрсетілетін қызметті берушілермен өзара іс-қимыл тәртібін,</w:t>
      </w:r>
      <w:r>
        <w:br/>
      </w:r>
      <w:r>
        <w:rPr>
          <w:rFonts w:ascii="Times New Roman"/>
          <w:b/>
          <w:i w:val="false"/>
          <w:color w:val="000000"/>
        </w:rPr>
        <w:t>сондай-ақ мемлекеттік қызмет көрсету процесінде</w:t>
      </w:r>
      <w:r>
        <w:br/>
      </w:r>
      <w:r>
        <w:rPr>
          <w:rFonts w:ascii="Times New Roman"/>
          <w:b/>
          <w:i w:val="false"/>
          <w:color w:val="000000"/>
        </w:rPr>
        <w:t>ақпараттық жүйелерді пайдалану тәртібін сипаттау</w:t>
      </w:r>
    </w:p>
    <w:bookmarkEnd w:id="18"/>
    <w:bookmarkStart w:name="z21" w:id="19"/>
    <w:p>
      <w:pPr>
        <w:spacing w:after="0"/>
        <w:ind w:left="0"/>
        <w:jc w:val="both"/>
      </w:pPr>
      <w:r>
        <w:rPr>
          <w:rFonts w:ascii="Times New Roman"/>
          <w:b w:val="false"/>
          <w:i w:val="false"/>
          <w:color w:val="000000"/>
          <w:sz w:val="28"/>
        </w:rPr>
        <w:t>
      9. Әрбір рәсімді (іс-қимылды) көрсете отырып, Мемлекеттік корпорацияға жүгіну тәртібін сипаттау:</w:t>
      </w:r>
    </w:p>
    <w:bookmarkEnd w:id="19"/>
    <w:p>
      <w:pPr>
        <w:spacing w:after="0"/>
        <w:ind w:left="0"/>
        <w:jc w:val="both"/>
      </w:pPr>
      <w:r>
        <w:rPr>
          <w:rFonts w:ascii="Times New Roman"/>
          <w:b w:val="false"/>
          <w:i w:val="false"/>
          <w:color w:val="000000"/>
          <w:sz w:val="28"/>
        </w:rPr>
        <w:t xml:space="preserve">
      мемлекеттік қызметті алу үшін көрсетілетін қызметті алушы Мемлекеттік корпорацияға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ұсынады;</w:t>
      </w:r>
    </w:p>
    <w:p>
      <w:pPr>
        <w:spacing w:after="0"/>
        <w:ind w:left="0"/>
        <w:jc w:val="both"/>
      </w:pPr>
      <w:r>
        <w:rPr>
          <w:rFonts w:ascii="Times New Roman"/>
          <w:b w:val="false"/>
          <w:i w:val="false"/>
          <w:color w:val="000000"/>
          <w:sz w:val="28"/>
        </w:rPr>
        <w:t>
      Мемлекеттік корпорацияға құжаттарды тапсырған сәттен бастап – 3 (үш)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күн бұрын береді;</w:t>
      </w:r>
    </w:p>
    <w:p>
      <w:pPr>
        <w:spacing w:after="0"/>
        <w:ind w:left="0"/>
        <w:jc w:val="both"/>
      </w:pPr>
      <w:r>
        <w:rPr>
          <w:rFonts w:ascii="Times New Roman"/>
          <w:b w:val="false"/>
          <w:i w:val="false"/>
          <w:color w:val="000000"/>
          <w:sz w:val="28"/>
        </w:rPr>
        <w:t>
      Мемлекеттік корпорацияға құжаттарды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Мемлекеттік корпорацияда қызмет көрсетудің рұқсат етілген ең ұзақ уақыты – 20 (жиырма) минут.</w:t>
      </w:r>
    </w:p>
    <w:bookmarkStart w:name="z22" w:id="20"/>
    <w:p>
      <w:pPr>
        <w:spacing w:after="0"/>
        <w:ind w:left="0"/>
        <w:jc w:val="both"/>
      </w:pPr>
      <w:r>
        <w:rPr>
          <w:rFonts w:ascii="Times New Roman"/>
          <w:b w:val="false"/>
          <w:i w:val="false"/>
          <w:color w:val="000000"/>
          <w:sz w:val="28"/>
        </w:rPr>
        <w:t>
      10. Мемлекеттік корпорация арқылы мемлекеттік қызметті көрсету нәтижесін алу процесін сипаттау, оның ұзақтығы:</w:t>
      </w:r>
    </w:p>
    <w:bookmarkEnd w:id="20"/>
    <w:p>
      <w:pPr>
        <w:spacing w:after="0"/>
        <w:ind w:left="0"/>
        <w:jc w:val="both"/>
      </w:pPr>
      <w:r>
        <w:rPr>
          <w:rFonts w:ascii="Times New Roman"/>
          <w:b w:val="false"/>
          <w:i w:val="false"/>
          <w:color w:val="000000"/>
          <w:sz w:val="28"/>
        </w:rPr>
        <w:t xml:space="preserve">
      1-процесс – Мемлекеттік корпорация қызметкері ұсынылған құжаттарды тексереді,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көрсетілетін қызметті алушының өтінімін қабылдайды және тіркейді, құжаттардың қабылданған күні мен уақытын көрсете отырып, тиісті құжаттардың қабылданғаны туралы қолхат береді және көрсетілетін қызметті берушіге қайта жолдайды;</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 қызметкері өтінімді қабылдаудан бас тартады және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толық топтамасын және (немесе) қолданылу мерзімі өтіп кеткен құжаттарды ұсынған жағдайда, көрсетілетін қызметті беруші өтінімді қабылдаудан бас тартады;</w:t>
      </w:r>
    </w:p>
    <w:p>
      <w:pPr>
        <w:spacing w:after="0"/>
        <w:ind w:left="0"/>
        <w:jc w:val="both"/>
      </w:pPr>
      <w:r>
        <w:rPr>
          <w:rFonts w:ascii="Times New Roman"/>
          <w:b w:val="false"/>
          <w:i w:val="false"/>
          <w:color w:val="000000"/>
          <w:sz w:val="28"/>
        </w:rPr>
        <w:t>
      2-процесс – көрсетілетін қызметті берушінің кеңсе қызметкері Мемлекеттік корпорация қызметкерінен алынған құжаттарды қабылдау мен тіркеуді жүзеге асырады, көрсетілетін қызметті берушінің басшысына жолдайды – 15 (он бес) минут;</w:t>
      </w:r>
    </w:p>
    <w:p>
      <w:pPr>
        <w:spacing w:after="0"/>
        <w:ind w:left="0"/>
        <w:jc w:val="both"/>
      </w:pPr>
      <w:r>
        <w:rPr>
          <w:rFonts w:ascii="Times New Roman"/>
          <w:b w:val="false"/>
          <w:i w:val="false"/>
          <w:color w:val="000000"/>
          <w:sz w:val="28"/>
        </w:rPr>
        <w:t>
      3-процесс – көрсетілетін қызметті берушінің басшысы құжаттарды қарайды, көрсетілетін қызметті берушінің жауапты орындаушысын анықтайды – 15 (он бес) минут;</w:t>
      </w:r>
    </w:p>
    <w:p>
      <w:pPr>
        <w:spacing w:after="0"/>
        <w:ind w:left="0"/>
        <w:jc w:val="both"/>
      </w:pPr>
      <w:r>
        <w:rPr>
          <w:rFonts w:ascii="Times New Roman"/>
          <w:b w:val="false"/>
          <w:i w:val="false"/>
          <w:color w:val="000000"/>
          <w:sz w:val="28"/>
        </w:rPr>
        <w:t xml:space="preserve">
      4-процесс – көрсетілетін қызметті берушінің жауапты орындаушысы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сәйкестігіне қарайды. Құжаттардың сәйкестілігі кезінде көрсетілетін қызметті берушінің ауыл шаруашылығын қаржыландыру және мемлекеттік сатып алулар бөлімінің жауапты маманына жолдайды;</w:t>
      </w:r>
    </w:p>
    <w:p>
      <w:pPr>
        <w:spacing w:after="0"/>
        <w:ind w:left="0"/>
        <w:jc w:val="both"/>
      </w:pPr>
      <w:r>
        <w:rPr>
          <w:rFonts w:ascii="Times New Roman"/>
          <w:b w:val="false"/>
          <w:i w:val="false"/>
          <w:color w:val="000000"/>
          <w:sz w:val="28"/>
        </w:rPr>
        <w:t xml:space="preserve">
      құжаттар топтамасы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келмеген жағдайларда Мемлекеттік корпорацияға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уәжді бас тарту жолдайды – 1 (бір) жұмыс күні;</w:t>
      </w:r>
    </w:p>
    <w:p>
      <w:pPr>
        <w:spacing w:after="0"/>
        <w:ind w:left="0"/>
        <w:jc w:val="both"/>
      </w:pPr>
      <w:r>
        <w:rPr>
          <w:rFonts w:ascii="Times New Roman"/>
          <w:b w:val="false"/>
          <w:i w:val="false"/>
          <w:color w:val="000000"/>
          <w:sz w:val="28"/>
        </w:rPr>
        <w:t xml:space="preserve">
      5-процесс – көрсетілетін қызметті берушінің ауыл шаруашылығын қаржыландыру және мемлекеттік сатып алулар бөлімінің жауапты маманы электрондық төлем құжатын қалыптастырады және аумақтық қазынашылық бөлімшесіне төлем шотын ұсынады – 2 (екі) сағат; </w:t>
      </w:r>
    </w:p>
    <w:p>
      <w:pPr>
        <w:spacing w:after="0"/>
        <w:ind w:left="0"/>
        <w:jc w:val="both"/>
      </w:pPr>
      <w:r>
        <w:rPr>
          <w:rFonts w:ascii="Times New Roman"/>
          <w:b w:val="false"/>
          <w:i w:val="false"/>
          <w:color w:val="000000"/>
          <w:sz w:val="28"/>
        </w:rPr>
        <w:t>
      6-процесс – көрсетілетін қызметті берушінің басшысы мемлекеттік қызметті көрсету нәтижесіне қол қояды – 30 (отыз) минут;</w:t>
      </w:r>
    </w:p>
    <w:p>
      <w:pPr>
        <w:spacing w:after="0"/>
        <w:ind w:left="0"/>
        <w:jc w:val="both"/>
      </w:pPr>
      <w:r>
        <w:rPr>
          <w:rFonts w:ascii="Times New Roman"/>
          <w:b w:val="false"/>
          <w:i w:val="false"/>
          <w:color w:val="000000"/>
          <w:sz w:val="28"/>
        </w:rPr>
        <w:t>
      7-процесс – кеңсе қызметкері Мемлекеттік көрсетілетін қызмет стандартында белгіленген мемлекеттік қызметті көрсету мерзімі аяқталғанға дейін бір тәуліктен кешіктірмей Мемлекеттік корпорацияға субсидия тағайындау/тағайындамау туралы шешім бар хабарлама жібереді – 15 (он бес) минут;</w:t>
      </w:r>
    </w:p>
    <w:p>
      <w:pPr>
        <w:spacing w:after="0"/>
        <w:ind w:left="0"/>
        <w:jc w:val="both"/>
      </w:pPr>
      <w:r>
        <w:rPr>
          <w:rFonts w:ascii="Times New Roman"/>
          <w:b w:val="false"/>
          <w:i w:val="false"/>
          <w:color w:val="000000"/>
          <w:sz w:val="28"/>
        </w:rPr>
        <w:t>
      8-процесс – Мемлекеттік корпорация қызметкері тиісті құжаттардың қабылданғаны туралы қолхатта көрсетілген мерзімде көрсетілетін қызметті алушыға мемлекеттік қызмет көрсетудің дайын нәтижесін береді.</w:t>
      </w:r>
    </w:p>
    <w:bookmarkStart w:name="z23" w:id="21"/>
    <w:p>
      <w:pPr>
        <w:spacing w:after="0"/>
        <w:ind w:left="0"/>
        <w:jc w:val="both"/>
      </w:pPr>
      <w:r>
        <w:rPr>
          <w:rFonts w:ascii="Times New Roman"/>
          <w:b w:val="false"/>
          <w:i w:val="false"/>
          <w:color w:val="000000"/>
          <w:sz w:val="28"/>
        </w:rPr>
        <w:t>
      11. Мемлекеттік қызметті портал арқылы көрсету кезінде жүгіну тәртібін және көрсетілетін қызметті беруші мен көрсетілетін қызметті алушы рәсімдерінің (іс-қимылдарының) реттілігін сипаттау:</w:t>
      </w:r>
    </w:p>
    <w:bookmarkEnd w:id="21"/>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(немесе)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1-процесс – көрсетілетін қызметті алушының мемлекеттік көрсетілетін қызметті алу үшін порталға ЖСН және (немесе) БСН мен парольді енгізуі (авторизация процесі);</w:t>
      </w:r>
    </w:p>
    <w:p>
      <w:pPr>
        <w:spacing w:after="0"/>
        <w:ind w:left="0"/>
        <w:jc w:val="both"/>
      </w:pPr>
      <w:r>
        <w:rPr>
          <w:rFonts w:ascii="Times New Roman"/>
          <w:b w:val="false"/>
          <w:i w:val="false"/>
          <w:color w:val="000000"/>
          <w:sz w:val="28"/>
        </w:rPr>
        <w:t>
      1-шарт – ЖСН және (немесе) БСН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авторизациядан бас тарту туралы хабарламаны порталда қалыптастыруы;</w:t>
      </w:r>
    </w:p>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мемлекеттік қызметті таңдауы, мемлекеттік қызметті көрсету үшін сұраныс нысанын экранға шығару және көрсетілетін қызметті алушының құрылымы мен формат талаптарын ескере отырып, нысанды толтыруы (деректерді енгізуі), сұраныс нысанына құжаттар топтамасының қажетті көшірмелерін электрондық түрде бекіту, сондай-ақ көрсетілетін қызметті алушының сұранысты куәландыру (қол қою) үшін ЭЦҚ тіркеу куәлігін таңдауы;</w:t>
      </w:r>
    </w:p>
    <w:p>
      <w:pPr>
        <w:spacing w:after="0"/>
        <w:ind w:left="0"/>
        <w:jc w:val="both"/>
      </w:pPr>
      <w:r>
        <w:rPr>
          <w:rFonts w:ascii="Times New Roman"/>
          <w:b w:val="false"/>
          <w:i w:val="false"/>
          <w:color w:val="000000"/>
          <w:sz w:val="28"/>
        </w:rPr>
        <w:t>
      2-шарт – ЭЦҚ тіркеу куәлігінің әрекет ету мерзімін және қайтарылып алынған (күшін жойылған) тіркеу куәліктерінің тізімінде жоқтығын, сондай-ақ сәйкестендіру деректерінің (сұраныста көрсетілген ЖСН және (немесе) БСН мен ЭЦҚ тіркеу куәлігінде көрсетілген ЖСН және (немесе) БСН арасындағы) сәйкестігін порталда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сұралып отырған мемлекеттік қызметті көрсетуден уәжді бас тарту туралы хабарламаны қалыптастыру;</w:t>
      </w:r>
    </w:p>
    <w:p>
      <w:pPr>
        <w:spacing w:after="0"/>
        <w:ind w:left="0"/>
        <w:jc w:val="both"/>
      </w:pPr>
      <w:r>
        <w:rPr>
          <w:rFonts w:ascii="Times New Roman"/>
          <w:b w:val="false"/>
          <w:i w:val="false"/>
          <w:color w:val="000000"/>
          <w:sz w:val="28"/>
        </w:rPr>
        <w:t>
      5-процесс – көрсетілетін қызметті алушының ЭЦҚ-мен куәландырылған (қол қойылған) электрондық құжаттар топтамасын (көрсетілетін қызметті алушының сұранысын) көрсетілетін қызметті беруші сұранысты өңдеу үшін "электрондық үкімет" шлюзі (бұдан әрі – ЭҮШ) арқылы "электрондық үкіметтің" өңірлік шлюзінің автоматтандырылған жұмыс орнына (бұдан әрі – ЭҮӨШ АЖО) жолдау;</w:t>
      </w:r>
    </w:p>
    <w:p>
      <w:pPr>
        <w:spacing w:after="0"/>
        <w:ind w:left="0"/>
        <w:jc w:val="both"/>
      </w:pPr>
      <w:r>
        <w:rPr>
          <w:rFonts w:ascii="Times New Roman"/>
          <w:b w:val="false"/>
          <w:i w:val="false"/>
          <w:color w:val="000000"/>
          <w:sz w:val="28"/>
        </w:rPr>
        <w:t>
      3-шарт – көрсетілетін қызметті беруші мемлекеттік қызметті көрсету үшін негіз болып табылатын ұсынылған құжаттарды зерделеу;</w:t>
      </w:r>
    </w:p>
    <w:p>
      <w:pPr>
        <w:spacing w:after="0"/>
        <w:ind w:left="0"/>
        <w:jc w:val="both"/>
      </w:pPr>
      <w:r>
        <w:rPr>
          <w:rFonts w:ascii="Times New Roman"/>
          <w:b w:val="false"/>
          <w:i w:val="false"/>
          <w:color w:val="000000"/>
          <w:sz w:val="28"/>
        </w:rPr>
        <w:t>
      6-процесс – көрсетілетін қызметті алушының құжаттар топтамасында бұзушылықтардың болуына байланысты сұратылып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алушының порталда қалыптастырылған мемлекеттік қызметті көрсету нәтижесін (электрондық құжат нысанындағы хабарламаны) алу.</w:t>
      </w:r>
    </w:p>
    <w:p>
      <w:pPr>
        <w:spacing w:after="0"/>
        <w:ind w:left="0"/>
        <w:jc w:val="both"/>
      </w:pPr>
      <w:r>
        <w:rPr>
          <w:rFonts w:ascii="Times New Roman"/>
          <w:b w:val="false"/>
          <w:i w:val="false"/>
          <w:color w:val="000000"/>
          <w:sz w:val="28"/>
        </w:rPr>
        <w:t>
      Көрсетілетін қызметті алушыға портал арқылы электрондық құжат нысанында көрсетілетін қызметті берушінің уәкілетті адамының ЭЦҚ қойылған субсидия тағайындау/тағайындамау туралы шешімі бар хабарлама "жеке кабинетіне" жолданады.</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24" w:id="22"/>
    <w:p>
      <w:pPr>
        <w:spacing w:after="0"/>
        <w:ind w:left="0"/>
        <w:jc w:val="both"/>
      </w:pPr>
      <w:r>
        <w:rPr>
          <w:rFonts w:ascii="Times New Roman"/>
          <w:b w:val="false"/>
          <w:i w:val="false"/>
          <w:color w:val="000000"/>
          <w:sz w:val="28"/>
        </w:rPr>
        <w:t xml:space="preserve">
      12. Көрсетілетін қызметті алушының Мемлекеттік корпорациямен өзара іс-қимылының, рәсімінің (іс-қимылының) реттілігін және мемлекеттік қызмет көрсету процесінде ақпараттық жүйелерді пайдалану тәртібін толық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көрсетуді бизнес-процестерінің анықтамалығында көрсетілген.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w:t>
            </w:r>
            <w:r>
              <w:br/>
            </w:r>
            <w:r>
              <w:rPr>
                <w:rFonts w:ascii="Times New Roman"/>
                <w:b w:val="false"/>
                <w:i w:val="false"/>
                <w:color w:val="000000"/>
                <w:sz w:val="20"/>
              </w:rPr>
              <w:t>өндiрудi субсидиялау</w:t>
            </w:r>
            <w:r>
              <w:br/>
            </w:r>
            <w:r>
              <w:rPr>
                <w:rFonts w:ascii="Times New Roman"/>
                <w:b w:val="false"/>
                <w:i w:val="false"/>
                <w:color w:val="000000"/>
                <w:sz w:val="20"/>
              </w:rPr>
              <w:t>арқылы өсiмдiк</w:t>
            </w:r>
            <w:r>
              <w:br/>
            </w:r>
            <w:r>
              <w:rPr>
                <w:rFonts w:ascii="Times New Roman"/>
                <w:b w:val="false"/>
                <w:i w:val="false"/>
                <w:color w:val="000000"/>
                <w:sz w:val="20"/>
              </w:rPr>
              <w:t>шаруашылығы өнiмiнiң</w:t>
            </w:r>
            <w:r>
              <w:br/>
            </w:r>
            <w:r>
              <w:rPr>
                <w:rFonts w:ascii="Times New Roman"/>
                <w:b w:val="false"/>
                <w:i w:val="false"/>
                <w:color w:val="000000"/>
                <w:sz w:val="20"/>
              </w:rPr>
              <w:t>шығымдылығы мен</w:t>
            </w:r>
            <w:r>
              <w:br/>
            </w:r>
            <w:r>
              <w:rPr>
                <w:rFonts w:ascii="Times New Roman"/>
                <w:b w:val="false"/>
                <w:i w:val="false"/>
                <w:color w:val="000000"/>
                <w:sz w:val="20"/>
              </w:rPr>
              <w:t>сапасын арттыруды,</w:t>
            </w:r>
            <w:r>
              <w:br/>
            </w:r>
            <w:r>
              <w:rPr>
                <w:rFonts w:ascii="Times New Roman"/>
                <w:b w:val="false"/>
                <w:i w:val="false"/>
                <w:color w:val="000000"/>
                <w:sz w:val="20"/>
              </w:rPr>
              <w:t>жанар-жағармай</w:t>
            </w:r>
            <w:r>
              <w:br/>
            </w:r>
            <w:r>
              <w:rPr>
                <w:rFonts w:ascii="Times New Roman"/>
                <w:b w:val="false"/>
                <w:i w:val="false"/>
                <w:color w:val="000000"/>
                <w:sz w:val="20"/>
              </w:rPr>
              <w:t>материалдарының және</w:t>
            </w:r>
            <w:r>
              <w:br/>
            </w:r>
            <w:r>
              <w:rPr>
                <w:rFonts w:ascii="Times New Roman"/>
                <w:b w:val="false"/>
                <w:i w:val="false"/>
                <w:color w:val="000000"/>
                <w:sz w:val="20"/>
              </w:rPr>
              <w:t>көктемгi егiс</w:t>
            </w:r>
            <w:r>
              <w:br/>
            </w:r>
            <w:r>
              <w:rPr>
                <w:rFonts w:ascii="Times New Roman"/>
                <w:b w:val="false"/>
                <w:i w:val="false"/>
                <w:color w:val="000000"/>
                <w:sz w:val="20"/>
              </w:rPr>
              <w:t>пен егiн жинау</w:t>
            </w:r>
            <w:r>
              <w:br/>
            </w:r>
            <w:r>
              <w:rPr>
                <w:rFonts w:ascii="Times New Roman"/>
                <w:b w:val="false"/>
                <w:i w:val="false"/>
                <w:color w:val="000000"/>
                <w:sz w:val="20"/>
              </w:rPr>
              <w:t>жұмыстарын жүргiзу</w:t>
            </w:r>
            <w:r>
              <w:br/>
            </w:r>
            <w:r>
              <w:rPr>
                <w:rFonts w:ascii="Times New Roman"/>
                <w:b w:val="false"/>
                <w:i w:val="false"/>
                <w:color w:val="000000"/>
                <w:sz w:val="20"/>
              </w:rPr>
              <w:t>үшін қажеттi</w:t>
            </w:r>
            <w:r>
              <w:br/>
            </w:r>
            <w:r>
              <w:rPr>
                <w:rFonts w:ascii="Times New Roman"/>
                <w:b w:val="false"/>
                <w:i w:val="false"/>
                <w:color w:val="000000"/>
                <w:sz w:val="20"/>
              </w:rPr>
              <w:t>басқа да тауарлық-материалдық</w:t>
            </w:r>
            <w:r>
              <w:br/>
            </w:r>
            <w:r>
              <w:rPr>
                <w:rFonts w:ascii="Times New Roman"/>
                <w:b w:val="false"/>
                <w:i w:val="false"/>
                <w:color w:val="000000"/>
                <w:sz w:val="20"/>
              </w:rPr>
              <w:t>құндылықтардың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6" w:id="23"/>
    <w:p>
      <w:pPr>
        <w:spacing w:after="0"/>
        <w:ind w:left="0"/>
        <w:jc w:val="left"/>
      </w:pPr>
      <w:r>
        <w:rPr>
          <w:rFonts w:ascii="Times New Roman"/>
          <w:b/>
          <w:i w:val="false"/>
          <w:color w:val="000000"/>
        </w:rPr>
        <w:t xml:space="preserve"> Мемлекеттік қызмет көрсету кезінде құрылымдық бөлімшелердің</w:t>
      </w:r>
      <w:r>
        <w:br/>
      </w:r>
      <w:r>
        <w:rPr>
          <w:rFonts w:ascii="Times New Roman"/>
          <w:b/>
          <w:i w:val="false"/>
          <w:color w:val="000000"/>
        </w:rPr>
        <w:t>(қызметкерлердің) рәсімдер (іс-қимылдар) реттілігін сипаттау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1161"/>
        <w:gridCol w:w="1162"/>
        <w:gridCol w:w="1037"/>
        <w:gridCol w:w="5325"/>
        <w:gridCol w:w="1255"/>
        <w:gridCol w:w="945"/>
        <w:gridCol w:w="108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Процесстің іс-қимылдары</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шаруашылығын қаржыландыру және мемлекеттік сатып алулар бөлімінің жауапты маманы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операциялардың) атауы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тіркеу және көрсетілетін қызметті берушінің басшысына бұрыштама қоюға жолдау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қарау, көрсетілетін қызметті берушінің жауапты орындаушысын анықтау</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Стандарттың </w:t>
            </w:r>
            <w:r>
              <w:rPr>
                <w:rFonts w:ascii="Times New Roman"/>
                <w:b w:val="false"/>
                <w:i w:val="false"/>
                <w:color w:val="000000"/>
                <w:sz w:val="20"/>
              </w:rPr>
              <w:t>9-тармағына</w:t>
            </w:r>
            <w:r>
              <w:rPr>
                <w:rFonts w:ascii="Times New Roman"/>
                <w:b w:val="false"/>
                <w:i w:val="false"/>
                <w:color w:val="000000"/>
                <w:sz w:val="20"/>
              </w:rPr>
              <w:t xml:space="preserve"> сәйкестігіне қарау. Құжаттардың сәйкестілігі кезінде көрсетілетін қызметті берушінің ауыл шаруашылығын қаржыландыру және мемлекеттік сатып алулар бөлімінің жауапты маманына жолдау; құжаттар топтамасы Стандарттың </w:t>
            </w:r>
            <w:r>
              <w:rPr>
                <w:rFonts w:ascii="Times New Roman"/>
                <w:b w:val="false"/>
                <w:i w:val="false"/>
                <w:color w:val="000000"/>
                <w:sz w:val="20"/>
              </w:rPr>
              <w:t>9-тармағына</w:t>
            </w:r>
            <w:r>
              <w:rPr>
                <w:rFonts w:ascii="Times New Roman"/>
                <w:b w:val="false"/>
                <w:i w:val="false"/>
                <w:color w:val="000000"/>
                <w:sz w:val="20"/>
              </w:rPr>
              <w:t xml:space="preserve"> сәйкес келмеген жағдайларда Мемлекеттік корпорацияға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қызметті көрсетуден уәжді бас тарту жолдау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төлем құжатын қалыптастыру және аумақтық қазынашылық бөлімшесіне төлем шотын ұсыну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тағайындау/ тағайындамау туралы шешім бар хабарлама жіберу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(мәліметтер, құжат, ұйымдастыру-өкімдік шешім)</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 үшін құжаттарды көрсетілетін қызметті берушінің басшысына жолдау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жауапты орындаушысына жолдау</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шаруашылығын қаржыландыру және мемлекеттік сатып алулар бөлімінің жауапты маманына төлем тапсырмасын жолдау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жолдау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субсидия тағайындау/ тағайындамау туралы шешім бар хабарлама жіберу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 жұмыс күні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сағат</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w:t>
            </w:r>
            <w:r>
              <w:br/>
            </w:r>
            <w:r>
              <w:rPr>
                <w:rFonts w:ascii="Times New Roman"/>
                <w:b w:val="false"/>
                <w:i w:val="false"/>
                <w:color w:val="000000"/>
                <w:sz w:val="20"/>
              </w:rPr>
              <w:t>өндiрудi субсидиялау</w:t>
            </w:r>
            <w:r>
              <w:br/>
            </w:r>
            <w:r>
              <w:rPr>
                <w:rFonts w:ascii="Times New Roman"/>
                <w:b w:val="false"/>
                <w:i w:val="false"/>
                <w:color w:val="000000"/>
                <w:sz w:val="20"/>
              </w:rPr>
              <w:t>арқылы өсiмдiк</w:t>
            </w:r>
            <w:r>
              <w:br/>
            </w:r>
            <w:r>
              <w:rPr>
                <w:rFonts w:ascii="Times New Roman"/>
                <w:b w:val="false"/>
                <w:i w:val="false"/>
                <w:color w:val="000000"/>
                <w:sz w:val="20"/>
              </w:rPr>
              <w:t>шаруашылығы өнiмiнiң</w:t>
            </w:r>
            <w:r>
              <w:br/>
            </w:r>
            <w:r>
              <w:rPr>
                <w:rFonts w:ascii="Times New Roman"/>
                <w:b w:val="false"/>
                <w:i w:val="false"/>
                <w:color w:val="000000"/>
                <w:sz w:val="20"/>
              </w:rPr>
              <w:t>шығымдылығы мен</w:t>
            </w:r>
            <w:r>
              <w:br/>
            </w:r>
            <w:r>
              <w:rPr>
                <w:rFonts w:ascii="Times New Roman"/>
                <w:b w:val="false"/>
                <w:i w:val="false"/>
                <w:color w:val="000000"/>
                <w:sz w:val="20"/>
              </w:rPr>
              <w:t>сапасын арттыруды,</w:t>
            </w:r>
            <w:r>
              <w:br/>
            </w:r>
            <w:r>
              <w:rPr>
                <w:rFonts w:ascii="Times New Roman"/>
                <w:b w:val="false"/>
                <w:i w:val="false"/>
                <w:color w:val="000000"/>
                <w:sz w:val="20"/>
              </w:rPr>
              <w:t>жанар-жағармай</w:t>
            </w:r>
            <w:r>
              <w:br/>
            </w:r>
            <w:r>
              <w:rPr>
                <w:rFonts w:ascii="Times New Roman"/>
                <w:b w:val="false"/>
                <w:i w:val="false"/>
                <w:color w:val="000000"/>
                <w:sz w:val="20"/>
              </w:rPr>
              <w:t>материалдарының және</w:t>
            </w:r>
            <w:r>
              <w:br/>
            </w:r>
            <w:r>
              <w:rPr>
                <w:rFonts w:ascii="Times New Roman"/>
                <w:b w:val="false"/>
                <w:i w:val="false"/>
                <w:color w:val="000000"/>
                <w:sz w:val="20"/>
              </w:rPr>
              <w:t>көктемгi егiс</w:t>
            </w:r>
            <w:r>
              <w:br/>
            </w:r>
            <w:r>
              <w:rPr>
                <w:rFonts w:ascii="Times New Roman"/>
                <w:b w:val="false"/>
                <w:i w:val="false"/>
                <w:color w:val="000000"/>
                <w:sz w:val="20"/>
              </w:rPr>
              <w:t>пен егiн жинау</w:t>
            </w:r>
            <w:r>
              <w:br/>
            </w:r>
            <w:r>
              <w:rPr>
                <w:rFonts w:ascii="Times New Roman"/>
                <w:b w:val="false"/>
                <w:i w:val="false"/>
                <w:color w:val="000000"/>
                <w:sz w:val="20"/>
              </w:rPr>
              <w:t>жұмыстарын жүргiзу</w:t>
            </w:r>
            <w:r>
              <w:br/>
            </w:r>
            <w:r>
              <w:rPr>
                <w:rFonts w:ascii="Times New Roman"/>
                <w:b w:val="false"/>
                <w:i w:val="false"/>
                <w:color w:val="000000"/>
                <w:sz w:val="20"/>
              </w:rPr>
              <w:t>үшін қажеттi</w:t>
            </w:r>
            <w:r>
              <w:br/>
            </w:r>
            <w:r>
              <w:rPr>
                <w:rFonts w:ascii="Times New Roman"/>
                <w:b w:val="false"/>
                <w:i w:val="false"/>
                <w:color w:val="000000"/>
                <w:sz w:val="20"/>
              </w:rPr>
              <w:t>басқа да тауарлық-материалдық</w:t>
            </w:r>
            <w:r>
              <w:br/>
            </w:r>
            <w:r>
              <w:rPr>
                <w:rFonts w:ascii="Times New Roman"/>
                <w:b w:val="false"/>
                <w:i w:val="false"/>
                <w:color w:val="000000"/>
                <w:sz w:val="20"/>
              </w:rPr>
              <w:t>құндылықтардың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28" w:id="24"/>
    <w:p>
      <w:pPr>
        <w:spacing w:after="0"/>
        <w:ind w:left="0"/>
        <w:jc w:val="left"/>
      </w:pPr>
      <w:r>
        <w:rPr>
          <w:rFonts w:ascii="Times New Roman"/>
          <w:b/>
          <w:i w:val="false"/>
          <w:color w:val="000000"/>
        </w:rPr>
        <w:t xml:space="preserve"> Портал арқылы мемлекеттік қызметті көрсету кезінде қатыстырылған</w:t>
      </w:r>
      <w:r>
        <w:br/>
      </w:r>
      <w:r>
        <w:rPr>
          <w:rFonts w:ascii="Times New Roman"/>
          <w:b/>
          <w:i w:val="false"/>
          <w:color w:val="000000"/>
        </w:rPr>
        <w:t xml:space="preserve">ақпараттық жүйелердің функционалдық өзара іс-қимылының диаграммасы </w:t>
      </w:r>
    </w:p>
    <w:bookmarkEnd w:id="24"/>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08400"/>
                    </a:xfrm>
                    <a:prstGeom prst="rect">
                      <a:avLst/>
                    </a:prstGeom>
                  </pic:spPr>
                </pic:pic>
              </a:graphicData>
            </a:graphic>
          </wp:inline>
        </w:drawing>
      </w:r>
    </w:p>
    <w:p>
      <w:pPr>
        <w:spacing w:after="0"/>
        <w:ind w:left="0"/>
        <w:jc w:val="left"/>
      </w:pPr>
      <w:r>
        <w:br/>
      </w:r>
    </w:p>
    <w:bookmarkStart w:name="z29" w:id="25"/>
    <w:p>
      <w:pPr>
        <w:spacing w:after="0"/>
        <w:ind w:left="0"/>
        <w:jc w:val="left"/>
      </w:pPr>
      <w:r>
        <w:rPr>
          <w:rFonts w:ascii="Times New Roman"/>
          <w:b/>
          <w:i w:val="false"/>
          <w:color w:val="000000"/>
        </w:rPr>
        <w:t xml:space="preserve"> Шартты белгілер мен қысқартулар:</w:t>
      </w:r>
    </w:p>
    <w:bookmarkEnd w:id="25"/>
    <w:p>
      <w:pPr>
        <w:spacing w:after="0"/>
        <w:ind w:left="0"/>
        <w:jc w:val="left"/>
      </w:pPr>
      <w:r>
        <w:br/>
      </w:r>
    </w:p>
    <w:p>
      <w:pPr>
        <w:spacing w:after="0"/>
        <w:ind w:left="0"/>
        <w:jc w:val="both"/>
      </w:pPr>
      <w:r>
        <w:drawing>
          <wp:inline distT="0" distB="0" distL="0" distR="0">
            <wp:extent cx="71882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88200" cy="736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w:t>
            </w:r>
            <w:r>
              <w:br/>
            </w:r>
            <w:r>
              <w:rPr>
                <w:rFonts w:ascii="Times New Roman"/>
                <w:b w:val="false"/>
                <w:i w:val="false"/>
                <w:color w:val="000000"/>
                <w:sz w:val="20"/>
              </w:rPr>
              <w:t>өндiрудi субсидиялау</w:t>
            </w:r>
            <w:r>
              <w:br/>
            </w:r>
            <w:r>
              <w:rPr>
                <w:rFonts w:ascii="Times New Roman"/>
                <w:b w:val="false"/>
                <w:i w:val="false"/>
                <w:color w:val="000000"/>
                <w:sz w:val="20"/>
              </w:rPr>
              <w:t>арқылы өсiмдiк</w:t>
            </w:r>
            <w:r>
              <w:br/>
            </w:r>
            <w:r>
              <w:rPr>
                <w:rFonts w:ascii="Times New Roman"/>
                <w:b w:val="false"/>
                <w:i w:val="false"/>
                <w:color w:val="000000"/>
                <w:sz w:val="20"/>
              </w:rPr>
              <w:t>шаруашылығы өнiмiнiң</w:t>
            </w:r>
            <w:r>
              <w:br/>
            </w:r>
            <w:r>
              <w:rPr>
                <w:rFonts w:ascii="Times New Roman"/>
                <w:b w:val="false"/>
                <w:i w:val="false"/>
                <w:color w:val="000000"/>
                <w:sz w:val="20"/>
              </w:rPr>
              <w:t>шығымдылығы мен</w:t>
            </w:r>
            <w:r>
              <w:br/>
            </w:r>
            <w:r>
              <w:rPr>
                <w:rFonts w:ascii="Times New Roman"/>
                <w:b w:val="false"/>
                <w:i w:val="false"/>
                <w:color w:val="000000"/>
                <w:sz w:val="20"/>
              </w:rPr>
              <w:t>сапасын арттыруды,</w:t>
            </w:r>
            <w:r>
              <w:br/>
            </w:r>
            <w:r>
              <w:rPr>
                <w:rFonts w:ascii="Times New Roman"/>
                <w:b w:val="false"/>
                <w:i w:val="false"/>
                <w:color w:val="000000"/>
                <w:sz w:val="20"/>
              </w:rPr>
              <w:t>жанар-жағармай</w:t>
            </w:r>
            <w:r>
              <w:br/>
            </w:r>
            <w:r>
              <w:rPr>
                <w:rFonts w:ascii="Times New Roman"/>
                <w:b w:val="false"/>
                <w:i w:val="false"/>
                <w:color w:val="000000"/>
                <w:sz w:val="20"/>
              </w:rPr>
              <w:t>материалдарының және</w:t>
            </w:r>
            <w:r>
              <w:br/>
            </w:r>
            <w:r>
              <w:rPr>
                <w:rFonts w:ascii="Times New Roman"/>
                <w:b w:val="false"/>
                <w:i w:val="false"/>
                <w:color w:val="000000"/>
                <w:sz w:val="20"/>
              </w:rPr>
              <w:t>көктемгi егiс</w:t>
            </w:r>
            <w:r>
              <w:br/>
            </w:r>
            <w:r>
              <w:rPr>
                <w:rFonts w:ascii="Times New Roman"/>
                <w:b w:val="false"/>
                <w:i w:val="false"/>
                <w:color w:val="000000"/>
                <w:sz w:val="20"/>
              </w:rPr>
              <w:t>пен егiн жинау</w:t>
            </w:r>
            <w:r>
              <w:br/>
            </w:r>
            <w:r>
              <w:rPr>
                <w:rFonts w:ascii="Times New Roman"/>
                <w:b w:val="false"/>
                <w:i w:val="false"/>
                <w:color w:val="000000"/>
                <w:sz w:val="20"/>
              </w:rPr>
              <w:t>жұмыстарын жүргiзу</w:t>
            </w:r>
            <w:r>
              <w:br/>
            </w:r>
            <w:r>
              <w:rPr>
                <w:rFonts w:ascii="Times New Roman"/>
                <w:b w:val="false"/>
                <w:i w:val="false"/>
                <w:color w:val="000000"/>
                <w:sz w:val="20"/>
              </w:rPr>
              <w:t>үшін қажеттi</w:t>
            </w:r>
            <w:r>
              <w:br/>
            </w:r>
            <w:r>
              <w:rPr>
                <w:rFonts w:ascii="Times New Roman"/>
                <w:b w:val="false"/>
                <w:i w:val="false"/>
                <w:color w:val="000000"/>
                <w:sz w:val="20"/>
              </w:rPr>
              <w:t>басқа да тауарлық-материалдық</w:t>
            </w:r>
            <w:r>
              <w:br/>
            </w:r>
            <w:r>
              <w:rPr>
                <w:rFonts w:ascii="Times New Roman"/>
                <w:b w:val="false"/>
                <w:i w:val="false"/>
                <w:color w:val="000000"/>
                <w:sz w:val="20"/>
              </w:rPr>
              <w:t>құндылықтардың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31" w:id="26"/>
    <w:p>
      <w:pPr>
        <w:spacing w:after="0"/>
        <w:ind w:left="0"/>
        <w:jc w:val="left"/>
      </w:pPr>
      <w:r>
        <w:rPr>
          <w:rFonts w:ascii="Times New Roman"/>
          <w:b/>
          <w:i w:val="false"/>
          <w:color w:val="000000"/>
        </w:rPr>
        <w:t xml:space="preserve"> "Басым дақылдар өндiрудi субсидиялау арқылы өсiмдiк</w:t>
      </w:r>
      <w:r>
        <w:br/>
      </w:r>
      <w:r>
        <w:rPr>
          <w:rFonts w:ascii="Times New Roman"/>
          <w:b/>
          <w:i w:val="false"/>
          <w:color w:val="000000"/>
        </w:rPr>
        <w:t>шаруашылығы өнiмiнiң шығымдылығы мен сапасын арттыруды,</w:t>
      </w:r>
      <w:r>
        <w:br/>
      </w:r>
      <w:r>
        <w:rPr>
          <w:rFonts w:ascii="Times New Roman"/>
          <w:b/>
          <w:i w:val="false"/>
          <w:color w:val="000000"/>
        </w:rPr>
        <w:t>жанар-жағармай материалдарының және көктемгi егiс пен егiн</w:t>
      </w:r>
      <w:r>
        <w:br/>
      </w:r>
      <w:r>
        <w:rPr>
          <w:rFonts w:ascii="Times New Roman"/>
          <w:b/>
          <w:i w:val="false"/>
          <w:color w:val="000000"/>
        </w:rPr>
        <w:t>жинау жұмыстарын жүргiзу үшін қажеттi басқа да</w:t>
      </w:r>
      <w:r>
        <w:br/>
      </w:r>
      <w:r>
        <w:rPr>
          <w:rFonts w:ascii="Times New Roman"/>
          <w:b/>
          <w:i w:val="false"/>
          <w:color w:val="000000"/>
        </w:rPr>
        <w:t>тауарлық-материалдық құндылықтардың құнын субсидиялау"</w:t>
      </w:r>
      <w:r>
        <w:br/>
      </w:r>
      <w:r>
        <w:rPr>
          <w:rFonts w:ascii="Times New Roman"/>
          <w:b/>
          <w:i w:val="false"/>
          <w:color w:val="000000"/>
        </w:rPr>
        <w:t xml:space="preserve">мемлекеттік қызмет көрсетудің бизнес-процесстерінің анықтамалығы </w:t>
      </w:r>
    </w:p>
    <w:bookmarkEnd w:id="26"/>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37000"/>
                    </a:xfrm>
                    <a:prstGeom prst="rect">
                      <a:avLst/>
                    </a:prstGeom>
                  </pic:spPr>
                </pic:pic>
              </a:graphicData>
            </a:graphic>
          </wp:inline>
        </w:drawing>
      </w:r>
    </w:p>
    <w:p>
      <w:pPr>
        <w:spacing w:after="0"/>
        <w:ind w:left="0"/>
        <w:jc w:val="left"/>
      </w:pPr>
      <w:r>
        <w:br/>
      </w:r>
    </w:p>
    <w:bookmarkStart w:name="z32" w:id="27"/>
    <w:p>
      <w:pPr>
        <w:spacing w:after="0"/>
        <w:ind w:left="0"/>
        <w:jc w:val="left"/>
      </w:pPr>
      <w:r>
        <w:rPr>
          <w:rFonts w:ascii="Times New Roman"/>
          <w:b/>
          <w:i w:val="false"/>
          <w:color w:val="000000"/>
        </w:rPr>
        <w:t xml:space="preserve"> Шартты белгілер: </w:t>
      </w:r>
    </w:p>
    <w:bookmarkEnd w:id="27"/>
    <w:p>
      <w:pPr>
        <w:spacing w:after="0"/>
        <w:ind w:left="0"/>
        <w:jc w:val="both"/>
      </w:pPr>
      <w:r>
        <w:drawing>
          <wp:inline distT="0" distB="0" distL="0" distR="0">
            <wp:extent cx="70739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73900" cy="1968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