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444c7" w14:textId="0444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Алатау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Алатау ауданы әкімінің 2018 жылғы 19 наурыздағы № 1 шешімі. Алматы қаласы Әділет департаментінде 2018 жылғы 3 сәуірде № 1459 болып тіркелді. Күші жойылды - Алматы қаласы Алатау ауданы әкімінің 2023 жылғы 8 тамыздағы № 1 шешімімен</w:t>
      </w:r>
    </w:p>
    <w:p>
      <w:pPr>
        <w:spacing w:after="0"/>
        <w:ind w:left="0"/>
        <w:jc w:val="both"/>
      </w:pPr>
      <w:r>
        <w:rPr>
          <w:rFonts w:ascii="Times New Roman"/>
          <w:b w:val="false"/>
          <w:i w:val="false"/>
          <w:color w:val="ff0000"/>
          <w:sz w:val="28"/>
        </w:rPr>
        <w:t xml:space="preserve">
      Ескерту. Күші жойылды - Алматы қаласы Алатау ауданы әкімінің 08.08.2023 № 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2015 жылғы 23 қарашадағы № 416-V "Қазақстан Республикасының мемлекеттік қызметі туралы" Заңының </w:t>
      </w:r>
      <w:r>
        <w:rPr>
          <w:rFonts w:ascii="Times New Roman"/>
          <w:b w:val="false"/>
          <w:i w:val="false"/>
          <w:color w:val="000000"/>
          <w:sz w:val="28"/>
        </w:rPr>
        <w:t>33 бабының 5 тармағына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 Алатау ауданының әкімі ШЕШІМ ЕТТІ:</w:t>
      </w:r>
    </w:p>
    <w:p>
      <w:pPr>
        <w:spacing w:after="0"/>
        <w:ind w:left="0"/>
        <w:jc w:val="both"/>
      </w:pPr>
      <w:r>
        <w:rPr>
          <w:rFonts w:ascii="Times New Roman"/>
          <w:b w:val="false"/>
          <w:i w:val="false"/>
          <w:color w:val="000000"/>
          <w:sz w:val="28"/>
        </w:rPr>
        <w:t>
      1. Қоса тіркелген Алматы қаласы Алатау ауданы әкімі аппаратының "Б" корпусы мемлекеттік әкімшілік қызметшілерінің қызметін бағалаудың әдістемесі бекітілсін.</w:t>
      </w:r>
    </w:p>
    <w:bookmarkStart w:name="z1" w:id="0"/>
    <w:p>
      <w:pPr>
        <w:spacing w:after="0"/>
        <w:ind w:left="0"/>
        <w:jc w:val="both"/>
      </w:pPr>
      <w:r>
        <w:rPr>
          <w:rFonts w:ascii="Times New Roman"/>
          <w:b w:val="false"/>
          <w:i w:val="false"/>
          <w:color w:val="000000"/>
          <w:sz w:val="28"/>
        </w:rPr>
        <w:t xml:space="preserve">
      2. Алматы қаласы Алатау ауданы әкімінің 2017 жылғы 13 наурыздағы № 1 "Алматы қаласы Алатау ауданы әкімі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(2017 жылғы 29 наурызда нормативтік құқықтық актілерді мемлекеттік тіркеудің тізілімінде № 1358 енгізілген, 2017 жылдың 6 сәуірінде № 40 "Алматы ақшамы" және 2017 жылғы 6 сәуірдегі № 39 "Вечерний Алматы" газетінде ресми жарияланған) күші жойылды деп танылсын.</w:t>
      </w:r>
    </w:p>
    <w:bookmarkEnd w:id="0"/>
    <w:p>
      <w:pPr>
        <w:spacing w:after="0"/>
        <w:ind w:left="0"/>
        <w:jc w:val="both"/>
      </w:pPr>
      <w:r>
        <w:rPr>
          <w:rFonts w:ascii="Times New Roman"/>
          <w:b w:val="false"/>
          <w:i w:val="false"/>
          <w:color w:val="000000"/>
          <w:sz w:val="28"/>
        </w:rPr>
        <w:t>
      3. Алматы қаласы Алатау ауданы әкімінің аппараты осы шешімнің әділет органдарында мемлекеттік тіркелуін, кейіннен ресми мерзімді басылымдарда, сондай-ақ Қазақстан Республикасының нормативтік құқықтық актілерінің Эталондық бақылау банкінде және Алатау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Алатау ауданы әкімінің аппарат басшысы Баян Кокимбаевна Карсакбаеваға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Рыспаев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Алатау ауданы</w:t>
            </w:r>
            <w:r>
              <w:br/>
            </w:r>
            <w:r>
              <w:rPr>
                <w:rFonts w:ascii="Times New Roman"/>
                <w:b w:val="false"/>
                <w:i w:val="false"/>
                <w:color w:val="000000"/>
                <w:sz w:val="20"/>
              </w:rPr>
              <w:t xml:space="preserve">әкімінің 2018 жылғы </w:t>
            </w:r>
            <w:r>
              <w:br/>
            </w:r>
            <w:r>
              <w:rPr>
                <w:rFonts w:ascii="Times New Roman"/>
                <w:b w:val="false"/>
                <w:i w:val="false"/>
                <w:color w:val="000000"/>
                <w:sz w:val="20"/>
              </w:rPr>
              <w:t>19 наурыздағы № 1</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Алматы қаласы Алатау ауданы әкімі аппаратының "Б" корпусы</w:t>
      </w:r>
      <w:r>
        <w:br/>
      </w:r>
      <w:r>
        <w:rPr>
          <w:rFonts w:ascii="Times New Roman"/>
          <w:b/>
          <w:i w:val="false"/>
          <w:color w:val="000000"/>
        </w:rPr>
        <w:t>мемлекеттік әкімшілік қызметшілерінің қызметін</w:t>
      </w:r>
      <w:r>
        <w:br/>
      </w:r>
      <w:r>
        <w:rPr>
          <w:rFonts w:ascii="Times New Roman"/>
          <w:b/>
          <w:i w:val="false"/>
          <w:color w:val="000000"/>
        </w:rPr>
        <w:t xml:space="preserve"> бағалаудың әдістемесі 1-тарау. Жалпы ережелер</w:t>
      </w:r>
    </w:p>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 бабының 5 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p>
      <w:pPr>
        <w:spacing w:after="0"/>
        <w:ind w:left="0"/>
        <w:jc w:val="left"/>
      </w:pPr>
      <w:r>
        <w:rPr>
          <w:rFonts w:ascii="Times New Roman"/>
          <w:b/>
          <w:i w:val="false"/>
          <w:color w:val="000000"/>
        </w:rPr>
        <w:t xml:space="preserve"> 2-тарау. НМИ анықтау тәртібі</w:t>
      </w:r>
    </w:p>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13.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стратегиялық мақсаттарды жүзеге асыруға бағытталады.</w:t>
      </w:r>
    </w:p>
    <w:p>
      <w:pPr>
        <w:spacing w:after="0"/>
        <w:ind w:left="0"/>
        <w:jc w:val="both"/>
      </w:pPr>
      <w:r>
        <w:rPr>
          <w:rFonts w:ascii="Times New Roman"/>
          <w:b w:val="false"/>
          <w:i w:val="false"/>
          <w:color w:val="000000"/>
          <w:sz w:val="28"/>
        </w:rPr>
        <w:t>
      14. НМИ саны 5 құрайды.</w:t>
      </w:r>
    </w:p>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p>
      <w:pPr>
        <w:spacing w:after="0"/>
        <w:ind w:left="0"/>
        <w:jc w:val="left"/>
      </w:pPr>
      <w:r>
        <w:rPr>
          <w:rFonts w:ascii="Times New Roman"/>
          <w:b/>
          <w:i w:val="false"/>
          <w:color w:val="000000"/>
        </w:rPr>
        <w:t xml:space="preserve"> 3-тарау. НМИ жетістігін бағалау тәртібі</w:t>
      </w:r>
    </w:p>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p>
      <w:pPr>
        <w:spacing w:after="0"/>
        <w:ind w:left="0"/>
        <w:jc w:val="both"/>
      </w:pPr>
      <w:r>
        <w:rPr>
          <w:rFonts w:ascii="Times New Roman"/>
          <w:b w:val="false"/>
          <w:i w:val="false"/>
          <w:color w:val="000000"/>
          <w:sz w:val="28"/>
        </w:rPr>
        <w:t xml:space="preserve">
      22. Бағалау парағы НМИ қол жеткізуін дәлелдейтін фактілердің жеткіліксіздігі немесе дәйексіздігі болған жағдайда түзетуге жолданады. </w:t>
      </w:r>
    </w:p>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4-тарау. Құзыреттерді бағалау тәртібі</w:t>
      </w:r>
    </w:p>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Алматы қаласы Алатау ауданы әкімі аппаратының басқа екі қызметшісімен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Қазақстан Республикасы Мемлекеттік қызмет істері және сыбайлас жемқорлыққа қарсы іс-қимыл агенттігінің Алматы қаласы бойынша департаментінде шешім шыққан күннен бастап он жұмыс күні ішінде жүзеге асырылады. Шағымдарды қарау қорытындысы бойынша Қазақстан Республикасы Мемлекеттік қызмет істері және сыбайлас жемқорлыққа қарсы іс-қимыл агенттігінің Алматы қаласы бойынша департаменті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Алатау ауданы</w:t>
            </w:r>
            <w:r>
              <w:br/>
            </w:r>
            <w:r>
              <w:rPr>
                <w:rFonts w:ascii="Times New Roman"/>
                <w:b w:val="false"/>
                <w:i w:val="false"/>
                <w:color w:val="000000"/>
                <w:sz w:val="20"/>
              </w:rPr>
              <w:t>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 xml:space="preserve">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Алатау ауданы</w:t>
            </w:r>
            <w:r>
              <w:br/>
            </w:r>
            <w:r>
              <w:rPr>
                <w:rFonts w:ascii="Times New Roman"/>
                <w:b w:val="false"/>
                <w:i w:val="false"/>
                <w:color w:val="000000"/>
                <w:sz w:val="20"/>
              </w:rPr>
              <w:t>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w:t>
      </w:r>
      <w:r>
        <w:br/>
      </w:r>
      <w:r>
        <w:rPr>
          <w:rFonts w:ascii="Times New Roman"/>
          <w:b/>
          <w:i w:val="false"/>
          <w:color w:val="000000"/>
        </w:rPr>
        <w:t>(Т.А.Ә., 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Алатау ауданы</w:t>
            </w:r>
            <w:r>
              <w:br/>
            </w:r>
            <w:r>
              <w:rPr>
                <w:rFonts w:ascii="Times New Roman"/>
                <w:b w:val="false"/>
                <w:i w:val="false"/>
                <w:color w:val="000000"/>
                <w:sz w:val="20"/>
              </w:rPr>
              <w:t>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 _________________ жыл</w:t>
      </w:r>
      <w:r>
        <w:br/>
      </w:r>
      <w:r>
        <w:rPr>
          <w:rFonts w:ascii="Times New Roman"/>
          <w:b/>
          <w:i w:val="false"/>
          <w:color w:val="000000"/>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Алатау ауданы</w:t>
            </w:r>
            <w:r>
              <w:br/>
            </w:r>
            <w:r>
              <w:rPr>
                <w:rFonts w:ascii="Times New Roman"/>
                <w:b w:val="false"/>
                <w:i w:val="false"/>
                <w:color w:val="000000"/>
                <w:sz w:val="20"/>
              </w:rPr>
              <w:t>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міндеттер қояды және тапсырмалар береді;</w:t>
            </w:r>
          </w:p>
          <w:p>
            <w:pPr>
              <w:spacing w:after="20"/>
              <w:ind w:left="20"/>
              <w:jc w:val="both"/>
            </w:pPr>
            <w:r>
              <w:rPr>
                <w:rFonts w:ascii="Times New Roman"/>
                <w:b w:val="false"/>
                <w:i w:val="false"/>
                <w:color w:val="000000"/>
                <w:sz w:val="20"/>
              </w:rPr>
              <w:t>
 Бөлімшенің берілген міндеттерді сапалы және уақытылы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уақытылы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xml:space="preserve">
 Бөлімше жұмысының нәтижелелілігін және сапасын қамтамасыз 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 </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xml:space="preserve">
 Бөлімше жұмысының нәтижелелілігін және сапасын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бағдарлайды ; </w:t>
            </w:r>
          </w:p>
          <w:p>
            <w:pPr>
              <w:spacing w:after="20"/>
              <w:ind w:left="20"/>
              <w:jc w:val="both"/>
            </w:pPr>
            <w:r>
              <w:rPr>
                <w:rFonts w:ascii="Times New Roman"/>
                <w:b w:val="false"/>
                <w:i w:val="false"/>
                <w:color w:val="000000"/>
                <w:sz w:val="20"/>
              </w:rPr>
              <w:t xml:space="preserve">
 Қойылған міндеттерге қол жеткізу үшін әрбір қызметкердің әлеуетін пайдаланады; </w:t>
            </w:r>
          </w:p>
          <w:p>
            <w:pPr>
              <w:spacing w:after="20"/>
              <w:ind w:left="20"/>
              <w:jc w:val="both"/>
            </w:pPr>
            <w:r>
              <w:rPr>
                <w:rFonts w:ascii="Times New Roman"/>
                <w:b w:val="false"/>
                <w:i w:val="false"/>
                <w:color w:val="000000"/>
                <w:sz w:val="20"/>
              </w:rPr>
              <w:t xml:space="preserve">
 Басқа бөлімшелермен бірлесіп жоспарды жүзеге асырады және ортақ нәтижеге қол жеткізеді.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бағдарламайды ; </w:t>
            </w:r>
          </w:p>
          <w:p>
            <w:pPr>
              <w:spacing w:after="20"/>
              <w:ind w:left="20"/>
              <w:jc w:val="both"/>
            </w:pPr>
            <w:r>
              <w:rPr>
                <w:rFonts w:ascii="Times New Roman"/>
                <w:b w:val="false"/>
                <w:i w:val="false"/>
                <w:color w:val="000000"/>
                <w:sz w:val="20"/>
              </w:rPr>
              <w:t xml:space="preserve">
 Қойылған міндеттерге қол жеткізу үшін кейбір қызметкерлердің әлеуетін пайдаланады; </w:t>
            </w:r>
          </w:p>
          <w:p>
            <w:pPr>
              <w:spacing w:after="20"/>
              <w:ind w:left="20"/>
              <w:jc w:val="both"/>
            </w:pPr>
            <w:r>
              <w:rPr>
                <w:rFonts w:ascii="Times New Roman"/>
                <w:b w:val="false"/>
                <w:i w:val="false"/>
                <w:color w:val="000000"/>
                <w:sz w:val="20"/>
              </w:rPr>
              <w:t xml:space="preserve">
 Басқа бөлімшелермен бірлесіп жоспарды жүзеге асыра алмайды және ортақ нәтижеге қол жеткізбейді.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xml:space="preserve">
 Шешім қабылдау барысында альтернативті ұсыныс жасайды; </w:t>
            </w:r>
          </w:p>
          <w:p>
            <w:pPr>
              <w:spacing w:after="20"/>
              <w:ind w:left="20"/>
              <w:jc w:val="both"/>
            </w:pPr>
            <w:r>
              <w:rPr>
                <w:rFonts w:ascii="Times New Roman"/>
                <w:b w:val="false"/>
                <w:i w:val="false"/>
                <w:color w:val="000000"/>
                <w:sz w:val="20"/>
              </w:rPr>
              <w:t xml:space="preserve">
 Тиімді және жүйелі шешім қабылдайды; </w:t>
            </w:r>
          </w:p>
          <w:p>
            <w:pPr>
              <w:spacing w:after="20"/>
              <w:ind w:left="20"/>
              <w:jc w:val="both"/>
            </w:pPr>
            <w:r>
              <w:rPr>
                <w:rFonts w:ascii="Times New Roman"/>
                <w:b w:val="false"/>
                <w:i w:val="false"/>
                <w:color w:val="000000"/>
                <w:sz w:val="20"/>
              </w:rPr>
              <w:t xml:space="preserve">
 Жеке тәжірибесіне, басқа да маңызды болып табылатын мәліметтерге негізделген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xml:space="preserve">
 Шешім қабылдау барысында альтернативті ұсыныс жасамайды; </w:t>
            </w:r>
          </w:p>
          <w:p>
            <w:pPr>
              <w:spacing w:after="20"/>
              <w:ind w:left="20"/>
              <w:jc w:val="both"/>
            </w:pPr>
            <w:r>
              <w:rPr>
                <w:rFonts w:ascii="Times New Roman"/>
                <w:b w:val="false"/>
                <w:i w:val="false"/>
                <w:color w:val="000000"/>
                <w:sz w:val="20"/>
              </w:rPr>
              <w:t xml:space="preserve">
 Тиімсіз және жүйесіз шешім қабылдайды; </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xml:space="preserve">
 Қызмет тұтынушылардың қанағаттанушылығына талдау жүргізеді және қызмет көрсетуді жетілдірудің жолдарын қарастырады.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Қызмет көрсетудің әдістері туралы шала-шарпы біледі;</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xml:space="preserve">
 Көрсетілетін қызмет бойынша тұтынушылардың қанағаттанушылығына талдау жүргізбейді және қызмет көрсетуді жетілдірудің жолдарын қарастырмайды.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xml:space="preserve">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xml:space="preserve">
 Қызмет көрсетуге қанағаттанушылық деңгейін талдайды және оларды жетілдірудің жөнінде ұсыныстар енгізеді; </w:t>
            </w:r>
          </w:p>
          <w:p>
            <w:pPr>
              <w:spacing w:after="20"/>
              <w:ind w:left="20"/>
              <w:jc w:val="both"/>
            </w:pPr>
            <w:r>
              <w:rPr>
                <w:rFonts w:ascii="Times New Roman"/>
                <w:b w:val="false"/>
                <w:i w:val="false"/>
                <w:color w:val="000000"/>
                <w:sz w:val="20"/>
              </w:rPr>
              <w:t xml:space="preserve">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xml:space="preserve">
 Бөлімшені тиімді басқарады және ішкі және сыртқы өзгерістер кезінде нәтижеге қол жеткізеді; </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xml:space="preserve">
 Өзгерістерді дұрыс қабылдауды өзінің үлгі өнегесімен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Үлгілі қызметкерлерді жоғарылату туралы ұсыныстарды қарастырып, енгізеді. </w:t>
            </w:r>
          </w:p>
          <w:p>
            <w:pPr>
              <w:spacing w:after="20"/>
              <w:ind w:left="20"/>
              <w:jc w:val="both"/>
            </w:pPr>
            <w:r>
              <w:rPr>
                <w:rFonts w:ascii="Times New Roman"/>
                <w:b w:val="false"/>
                <w:i w:val="false"/>
                <w:color w:val="000000"/>
                <w:sz w:val="20"/>
              </w:rPr>
              <w:t xml:space="preserve">
 Қызметкерлерді дамыту бойынша жүйелі шараларды қабылдайды; </w:t>
            </w:r>
          </w:p>
          <w:p>
            <w:pPr>
              <w:spacing w:after="20"/>
              <w:ind w:left="20"/>
              <w:jc w:val="both"/>
            </w:pPr>
            <w:r>
              <w:rPr>
                <w:rFonts w:ascii="Times New Roman"/>
                <w:b w:val="false"/>
                <w:i w:val="false"/>
                <w:color w:val="000000"/>
                <w:sz w:val="20"/>
              </w:rPr>
              <w:t xml:space="preserve">
 Әріптестерімен жинақталған тәжірибесімен, білімімен бөліседі, сондай-ақ, олардың даму деңгейін анықтайды; </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xml:space="preserve">
 Тәжірибеде тиімділікті арттыратын жаңа дағдыларды қолданады.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xml:space="preserve">
 Ұжымда мемлекеттік қызметтің әдептілік нормалары мен стандарттарына берілгендік деңгейін дамытады; </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xml:space="preserve">
 Әдептілік нормалардың бұзылғандығын елеп ескереді және анықтайды;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xml:space="preserve">
 Өзінің бөлімше жұмысының тәжірибесінде ашықтық, шынайылық және әділдікке бағытталған әдеп нормалары мен құндылықтарды біріктіреді;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xml:space="preserve">
 Өзінің бөлімше жұмысының тәжірибесінде ашықтық, шынайылық және әділдікке бағытталған әдеп нормалары мен құндылықтарды біріктірмейді;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қалыптастырмайды; </w:t>
            </w:r>
          </w:p>
          <w:p>
            <w:pPr>
              <w:spacing w:after="20"/>
              <w:ind w:left="2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 мен шешімдер енгізу жөніндегі ұсыныстарды түзеді және қарастырады.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Алатау ауданы</w:t>
            </w:r>
            <w:r>
              <w:br/>
            </w:r>
            <w:r>
              <w:rPr>
                <w:rFonts w:ascii="Times New Roman"/>
                <w:b w:val="false"/>
                <w:i w:val="false"/>
                <w:color w:val="000000"/>
                <w:sz w:val="20"/>
              </w:rPr>
              <w:t>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(бағалау мерзімі жыл)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xml:space="preserve">
      Комиссияның хатшысы: ___________________________________ Күні: _____________ </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төрағасы: _________________________________ Күні: 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мүшесі: ___________________________________ Күні: 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