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2006" w14:textId="8ec2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салғының мөлшерлемелеріне түзету коэффициенттері туралы" Өскемен қалалық мәслихатының 2015 жылғы 6 сәуірдегі № 37/3-V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14 ақпандағы № 26/7-VI шешімі. Шығыс Қазақстан облысының Әділет департаментінде 2018 жылғы 7 наурызда № 5519 болып тіркелді. Күші жойылды - Шығыс Қазақстан облысы Өскемен қалалық мәслихатының 2018 жылғы 27 қарашадағы № 37/4-VІ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Шығыс Қазақстан облысы Өскемен қалалық мәслихатының 27.11.2018 № 37/4-VІ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салғының мөлшерлемелеріне түзету коэффициенттері туралы" Өскемен қалалық мәслихатының 2015 жылғы 6 сәуірдегі № 37/3-V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3920 нөмірімен тіркелген, 2015 жылғы 14 мамырдағы "Өскемен", "Усть-Каменогорск" газеттерінде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20 маусымдағы Жер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"Өскемен қаласының жерлерін аймақтарға бөлу жобасы (схемасы) туралы" Өскемен қалалық мәслихатының 2008 жылғы 12 маусымдағы № 7/2 шешіміне сәйкес Өскемен қалалық мәслихаты ШЕШІМ ҚАБЫЛДАДЫ:".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