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937791" w14:textId="293779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"Қаржы мониторингі жөніндегі уәкілетті органның құқық қорғау, арнаулы мемлекеттік және өзге де органдардың ақпарат алмасу жүйесінен қылмыстық жолмен алынған кірістерді заңдастыруға (жылыстатуға) және терроризмді қаржыландыруға қарсы іс-қимыл үшін қажет ақпаратты алу қағидалары мен негіздерін бекіту туралы" Қазақстан Республикасы Бас Прокурорының 2017 жылғы 21 ақпандағы № 18 және Қазақстан Республикасы Қаржы министрінің 2017 жылғы 22 ақпандағы № 127 бірлескен бұйрығына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Бас прокурорының 2019 жылғы 5 карашадағы № 139 және Қазақстан Республикасы Қаржы министрінің 2019 жылғы 8 қарашадағы № 1237 бірлескен бұйрығы. Қазақстан Республикасының Әділет министрлігінде 2019 жылғы 14 қарашада № 19594 болып тіркелді. Күші жойылды - Қазақстан Республикасы Қаржылық мониторинг агенттігі Төрағасының 2022 жылғы 15 наурыздағы № 21 және Қазақстан Республикасы Бас Прокурорының 2022 жылғы 24 наурыздағы № 54 бірлескен бұйрығымен</w:t>
      </w:r>
    </w:p>
    <w:p>
      <w:pPr>
        <w:spacing w:after="0"/>
        <w:ind w:left="0"/>
        <w:jc w:val="both"/>
      </w:pPr>
      <w:r>
        <w:rPr>
          <w:rFonts w:ascii="Times New Roman"/>
          <w:b w:val="false"/>
          <w:i w:val="false"/>
          <w:color w:val="ff0000"/>
          <w:sz w:val="28"/>
        </w:rPr>
        <w:t xml:space="preserve">
      Ескерту. Күші жойылды – ҚР Қаржылық мониторинг агенттігі Төрағасының 15.03.2022 </w:t>
      </w:r>
      <w:r>
        <w:rPr>
          <w:rFonts w:ascii="Times New Roman"/>
          <w:b w:val="false"/>
          <w:i w:val="false"/>
          <w:color w:val="ff0000"/>
          <w:sz w:val="28"/>
        </w:rPr>
        <w:t>№ 21</w:t>
      </w:r>
      <w:r>
        <w:rPr>
          <w:rFonts w:ascii="Times New Roman"/>
          <w:b w:val="false"/>
          <w:i w:val="false"/>
          <w:color w:val="ff0000"/>
          <w:sz w:val="28"/>
        </w:rPr>
        <w:t xml:space="preserve"> және ҚР Бас Прокурорының 24.03.2022 № 54 (алғашқы ресми жарияланған күнінен кейін қолданысқа енгізіледі) бірлескен бұйрығымен.</w:t>
      </w:r>
    </w:p>
    <w:bookmarkStart w:name="z1" w:id="0"/>
    <w:p>
      <w:pPr>
        <w:spacing w:after="0"/>
        <w:ind w:left="0"/>
        <w:jc w:val="both"/>
      </w:pPr>
      <w:r>
        <w:rPr>
          <w:rFonts w:ascii="Times New Roman"/>
          <w:b w:val="false"/>
          <w:i w:val="false"/>
          <w:color w:val="000000"/>
          <w:sz w:val="28"/>
        </w:rPr>
        <w:t>
      БҰЙЫРАМЫЗ:</w:t>
      </w:r>
    </w:p>
    <w:bookmarkEnd w:id="0"/>
    <w:bookmarkStart w:name="z2" w:id="1"/>
    <w:p>
      <w:pPr>
        <w:spacing w:after="0"/>
        <w:ind w:left="0"/>
        <w:jc w:val="both"/>
      </w:pPr>
      <w:r>
        <w:rPr>
          <w:rFonts w:ascii="Times New Roman"/>
          <w:b w:val="false"/>
          <w:i w:val="false"/>
          <w:color w:val="000000"/>
          <w:sz w:val="28"/>
        </w:rPr>
        <w:t xml:space="preserve">
      1. "Қаржы мониторингі жөніндегі уәкілетті органның құқық қорғау, арнаулы мемлекеттік және өзге де органдардың ақпарат алмасу жүйесінен қылмыстық жолмен алынған кірістерді заңдастыруға (жылыстатуға) және терроризмді қаржыландыруға қарсы іс-қимыл үшін қажет ақпаратты алу қағидалары мен негіздерін бекіту туралы" Қазақстан Республикасы Бас Прокурорының 2017 жылғы 21 ақпандағы № 18 және Қазақстан Республикасы Қаржы министрінің 2017 жылғы 22 ақпандағы № 127 бірлескен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тізімінде № 14952 тіркелген, Қазақстан Республикасы Нормативтік құқықтық актілерінің эталондық бақылау банкінде 2017 жылғы 2 мамырда жарияланған) мынадай өзгеріс енгізілсін:</w:t>
      </w:r>
    </w:p>
    <w:bookmarkEnd w:id="1"/>
    <w:bookmarkStart w:name="z3" w:id="2"/>
    <w:p>
      <w:pPr>
        <w:spacing w:after="0"/>
        <w:ind w:left="0"/>
        <w:jc w:val="both"/>
      </w:pPr>
      <w:r>
        <w:rPr>
          <w:rFonts w:ascii="Times New Roman"/>
          <w:b w:val="false"/>
          <w:i w:val="false"/>
          <w:color w:val="000000"/>
          <w:sz w:val="28"/>
        </w:rPr>
        <w:t xml:space="preserve">
      көрсетілген бірлескен бұйрықпен бекітілген Қаржы мониторингі жөніндегі уәкілетті органның құқық қорғау, арнаулы мемлекеттік және өзге де органдардың ақпарат алмасу жүйесінен қылмыстық жолмен алынған кірістерді заңдастыруға (жылыстатуға) және терроризмді қаржыландыруға қарсы іс-қимыл үшін қажет ақпаратты алу </w:t>
      </w:r>
      <w:r>
        <w:rPr>
          <w:rFonts w:ascii="Times New Roman"/>
          <w:b w:val="false"/>
          <w:i w:val="false"/>
          <w:color w:val="000000"/>
          <w:sz w:val="28"/>
        </w:rPr>
        <w:t>қағидалары мен негіздерінде</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17-тармақ</w:t>
      </w:r>
      <w:r>
        <w:rPr>
          <w:rFonts w:ascii="Times New Roman"/>
          <w:b w:val="false"/>
          <w:i w:val="false"/>
          <w:color w:val="000000"/>
          <w:sz w:val="28"/>
        </w:rPr>
        <w:t xml:space="preserve"> мынадай редакцияда жазылсын:</w:t>
      </w:r>
    </w:p>
    <w:bookmarkStart w:name="z5" w:id="3"/>
    <w:p>
      <w:pPr>
        <w:spacing w:after="0"/>
        <w:ind w:left="0"/>
        <w:jc w:val="both"/>
      </w:pPr>
      <w:r>
        <w:rPr>
          <w:rFonts w:ascii="Times New Roman"/>
          <w:b w:val="false"/>
          <w:i w:val="false"/>
          <w:color w:val="000000"/>
          <w:sz w:val="28"/>
        </w:rPr>
        <w:t>
      "17. ҚАО ААЖ пайдалану процесінде барлық параметрлерді тіркеу Нұр-Сұлтан қаласының уақыты бойынша жүргізіледі.".</w:t>
      </w:r>
    </w:p>
    <w:bookmarkEnd w:id="3"/>
    <w:bookmarkStart w:name="z6" w:id="4"/>
    <w:p>
      <w:pPr>
        <w:spacing w:after="0"/>
        <w:ind w:left="0"/>
        <w:jc w:val="both"/>
      </w:pPr>
      <w:r>
        <w:rPr>
          <w:rFonts w:ascii="Times New Roman"/>
          <w:b w:val="false"/>
          <w:i w:val="false"/>
          <w:color w:val="000000"/>
          <w:sz w:val="28"/>
        </w:rPr>
        <w:t>
      2. Қазақстан Республикасы Бас прокуратурасының Құқықтық статистика және арнайы есепке алу жөніндегі комитеті:</w:t>
      </w:r>
    </w:p>
    <w:bookmarkEnd w:id="4"/>
    <w:bookmarkStart w:name="z7" w:id="5"/>
    <w:p>
      <w:pPr>
        <w:spacing w:after="0"/>
        <w:ind w:left="0"/>
        <w:jc w:val="both"/>
      </w:pPr>
      <w:r>
        <w:rPr>
          <w:rFonts w:ascii="Times New Roman"/>
          <w:b w:val="false"/>
          <w:i w:val="false"/>
          <w:color w:val="000000"/>
          <w:sz w:val="28"/>
        </w:rPr>
        <w:t>
      1) осы бірлескен бұйрықты Қазақстан Республикасының Әділет министрлігінде мемлекеттік тіркеуді;</w:t>
      </w:r>
    </w:p>
    <w:bookmarkEnd w:id="5"/>
    <w:bookmarkStart w:name="z8" w:id="6"/>
    <w:p>
      <w:pPr>
        <w:spacing w:after="0"/>
        <w:ind w:left="0"/>
        <w:jc w:val="both"/>
      </w:pPr>
      <w:r>
        <w:rPr>
          <w:rFonts w:ascii="Times New Roman"/>
          <w:b w:val="false"/>
          <w:i w:val="false"/>
          <w:color w:val="000000"/>
          <w:sz w:val="28"/>
        </w:rPr>
        <w:t>
      2) осы бірлескен бұйрықты Қазақстан Республикасы Бас прокуратурасының және Қазақстан Республикасы Қаржы министрлігінің интернет-ресурстарында орналастыруды қамтамасыз етсін.</w:t>
      </w:r>
    </w:p>
    <w:bookmarkEnd w:id="6"/>
    <w:bookmarkStart w:name="z9" w:id="7"/>
    <w:p>
      <w:pPr>
        <w:spacing w:after="0"/>
        <w:ind w:left="0"/>
        <w:jc w:val="both"/>
      </w:pPr>
      <w:r>
        <w:rPr>
          <w:rFonts w:ascii="Times New Roman"/>
          <w:b w:val="false"/>
          <w:i w:val="false"/>
          <w:color w:val="000000"/>
          <w:sz w:val="28"/>
        </w:rPr>
        <w:t>
      3. Осы бірлескен бұйрықтың орындалуын бақылау Қазақстан Республикасы Бас прокуратурасының Құқықтық статистика және арнайы есепке алу жөніндегі комитеті мен Қазақстан Республикасы Қаржы министрлігінің Қаржы мониторингі комитетінің төрағаларына жүктелсін.</w:t>
      </w:r>
    </w:p>
    <w:bookmarkEnd w:id="7"/>
    <w:bookmarkStart w:name="z10" w:id="8"/>
    <w:p>
      <w:pPr>
        <w:spacing w:after="0"/>
        <w:ind w:left="0"/>
        <w:jc w:val="both"/>
      </w:pPr>
      <w:r>
        <w:rPr>
          <w:rFonts w:ascii="Times New Roman"/>
          <w:b w:val="false"/>
          <w:i w:val="false"/>
          <w:color w:val="000000"/>
          <w:sz w:val="28"/>
        </w:rPr>
        <w:t>
      4. Осы бірлескен бұйрық алғашқы ресми жарияланған күнінен кейін күнтізбелік он күн өткен соң қолданысқа енгізіледі.</w:t>
      </w:r>
    </w:p>
    <w:bookmarkEnd w:id="8"/>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Республикасының</w:t>
            </w:r>
          </w:p>
          <w:p>
            <w:pPr>
              <w:spacing w:after="20"/>
              <w:ind w:left="20"/>
              <w:jc w:val="both"/>
            </w:pPr>
            <w:r>
              <w:rPr>
                <w:rFonts w:ascii="Times New Roman"/>
                <w:b w:val="false"/>
                <w:i w:val="false"/>
                <w:color w:val="000000"/>
                <w:sz w:val="20"/>
              </w:rPr>
              <w:t>
</w:t>
            </w:r>
            <w:r>
              <w:rPr>
                <w:rFonts w:ascii="Times New Roman"/>
                <w:b/>
                <w:i w:val="false"/>
                <w:color w:val="000000"/>
                <w:sz w:val="20"/>
              </w:rPr>
              <w:t>Бас Прокуроры</w:t>
            </w:r>
          </w:p>
          <w:p>
            <w:pPr>
              <w:spacing w:after="20"/>
              <w:ind w:left="20"/>
              <w:jc w:val="both"/>
            </w:pPr>
            <w:r>
              <w:rPr>
                <w:rFonts w:ascii="Times New Roman"/>
                <w:b w:val="false"/>
                <w:i w:val="false"/>
                <w:color w:val="000000"/>
                <w:sz w:val="20"/>
              </w:rPr>
              <w:t>
</w:t>
            </w:r>
            <w:r>
              <w:rPr>
                <w:rFonts w:ascii="Times New Roman"/>
                <w:b/>
                <w:i w:val="false"/>
                <w:color w:val="000000"/>
                <w:sz w:val="20"/>
              </w:rPr>
              <w:t>___________ Ғ. Нұрдәулетов</w:t>
            </w:r>
          </w:p>
          <w:p>
            <w:pPr>
              <w:spacing w:after="20"/>
              <w:ind w:left="20"/>
              <w:jc w:val="both"/>
            </w:pPr>
            <w:r>
              <w:rPr>
                <w:rFonts w:ascii="Times New Roman"/>
                <w:b w:val="false"/>
                <w:i w:val="false"/>
                <w:color w:val="000000"/>
                <w:sz w:val="20"/>
              </w:rPr>
              <w:t>
</w:t>
            </w:r>
            <w:r>
              <w:rPr>
                <w:rFonts w:ascii="Times New Roman"/>
                <w:b/>
                <w:i w:val="false"/>
                <w:color w:val="000000"/>
                <w:sz w:val="20"/>
              </w:rPr>
              <w:t>2019 жылғы "___" ___________</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w:t>
            </w:r>
          </w:p>
          <w:p>
            <w:pPr>
              <w:spacing w:after="20"/>
              <w:ind w:left="20"/>
              <w:jc w:val="both"/>
            </w:pPr>
            <w:r>
              <w:rPr>
                <w:rFonts w:ascii="Times New Roman"/>
                <w:b w:val="false"/>
                <w:i w:val="false"/>
                <w:color w:val="000000"/>
                <w:sz w:val="20"/>
              </w:rPr>
              <w:t>
</w:t>
            </w:r>
            <w:r>
              <w:rPr>
                <w:rFonts w:ascii="Times New Roman"/>
                <w:b/>
                <w:i w:val="false"/>
                <w:color w:val="000000"/>
                <w:sz w:val="20"/>
              </w:rPr>
              <w:t>Премьер-Министрінің</w:t>
            </w:r>
          </w:p>
          <w:p>
            <w:pPr>
              <w:spacing w:after="20"/>
              <w:ind w:left="20"/>
              <w:jc w:val="both"/>
            </w:pPr>
            <w:r>
              <w:rPr>
                <w:rFonts w:ascii="Times New Roman"/>
                <w:b w:val="false"/>
                <w:i w:val="false"/>
                <w:color w:val="000000"/>
                <w:sz w:val="20"/>
              </w:rPr>
              <w:t>
</w:t>
            </w:r>
            <w:r>
              <w:rPr>
                <w:rFonts w:ascii="Times New Roman"/>
                <w:b/>
                <w:i w:val="false"/>
                <w:color w:val="000000"/>
                <w:sz w:val="20"/>
              </w:rPr>
              <w:t>бірінші орынбасары –</w:t>
            </w:r>
          </w:p>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Республикасының</w:t>
            </w:r>
          </w:p>
          <w:p>
            <w:pPr>
              <w:spacing w:after="20"/>
              <w:ind w:left="20"/>
              <w:jc w:val="both"/>
            </w:pPr>
            <w:r>
              <w:rPr>
                <w:rFonts w:ascii="Times New Roman"/>
                <w:b w:val="false"/>
                <w:i w:val="false"/>
                <w:color w:val="000000"/>
                <w:sz w:val="20"/>
              </w:rPr>
              <w:t>
</w:t>
            </w:r>
            <w:r>
              <w:rPr>
                <w:rFonts w:ascii="Times New Roman"/>
                <w:b/>
                <w:i w:val="false"/>
                <w:color w:val="000000"/>
                <w:sz w:val="20"/>
              </w:rPr>
              <w:t>Қаржы министрі</w:t>
            </w:r>
          </w:p>
          <w:p>
            <w:pPr>
              <w:spacing w:after="20"/>
              <w:ind w:left="20"/>
              <w:jc w:val="both"/>
            </w:pPr>
            <w:r>
              <w:rPr>
                <w:rFonts w:ascii="Times New Roman"/>
                <w:b w:val="false"/>
                <w:i w:val="false"/>
                <w:color w:val="000000"/>
                <w:sz w:val="20"/>
              </w:rPr>
              <w:t>
</w:t>
            </w:r>
            <w:r>
              <w:rPr>
                <w:rFonts w:ascii="Times New Roman"/>
                <w:b/>
                <w:i w:val="false"/>
                <w:color w:val="000000"/>
                <w:sz w:val="20"/>
              </w:rPr>
              <w:t>___________ Ә. Смайылов</w:t>
            </w:r>
          </w:p>
          <w:p>
            <w:pPr>
              <w:spacing w:after="20"/>
              <w:ind w:left="20"/>
              <w:jc w:val="both"/>
            </w:pPr>
            <w:r>
              <w:rPr>
                <w:rFonts w:ascii="Times New Roman"/>
                <w:b w:val="false"/>
                <w:i w:val="false"/>
                <w:color w:val="000000"/>
                <w:sz w:val="20"/>
              </w:rPr>
              <w:t>
</w:t>
            </w:r>
            <w:r>
              <w:rPr>
                <w:rFonts w:ascii="Times New Roman"/>
                <w:b/>
                <w:i w:val="false"/>
                <w:color w:val="000000"/>
                <w:sz w:val="20"/>
              </w:rPr>
              <w:t>2019 жылғы "___" ___________</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