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7d8a" w14:textId="b307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2019 жылғы 20 мамырдағы № 261 шешімі. Қостанай облысының Әділет департаментінде 2019 жылғы 28 мамырда № 8480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Сарыкөл аудандық маслихаты ШЕШІМ ҚАБЫЛДАДЫ:</w:t>
      </w:r>
    </w:p>
    <w:bookmarkEnd w:id="0"/>
    <w:bookmarkStart w:name="z5" w:id="1"/>
    <w:p>
      <w:pPr>
        <w:spacing w:after="0"/>
        <w:ind w:left="0"/>
        <w:jc w:val="both"/>
      </w:pPr>
      <w:r>
        <w:rPr>
          <w:rFonts w:ascii="Times New Roman"/>
          <w:b w:val="false"/>
          <w:i w:val="false"/>
          <w:color w:val="000000"/>
          <w:sz w:val="28"/>
        </w:rPr>
        <w:t>
      1. Сарыкөл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