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67d6" w14:textId="a9767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23 желтоқсандағы № 475-V "Құрманғазы ауданында тұратын аз қамтылған отбасыларға (азаматтарға) тұрғын үй көмегін көрсетудің қағидасын бекіту туралы" шешіміне өзгеріс пен толықтырулар енгізу туралы</w:t>
      </w:r>
    </w:p>
    <w:p>
      <w:pPr>
        <w:spacing w:after="0"/>
        <w:ind w:left="0"/>
        <w:jc w:val="both"/>
      </w:pPr>
      <w:r>
        <w:rPr>
          <w:rFonts w:ascii="Times New Roman"/>
          <w:b w:val="false"/>
          <w:i w:val="false"/>
          <w:color w:val="000000"/>
          <w:sz w:val="28"/>
        </w:rPr>
        <w:t>Атырау облысы Құрманғазы ауданы мәслихатының 2019 жылғы 4 шілдедегі № 425-VI шешімі. Атырау облысының Әділет департаментінде 2019 жылғы 18 шілдеде № 4462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қаулысына</w:t>
      </w:r>
      <w:r>
        <w:rPr>
          <w:rFonts w:ascii="Times New Roman"/>
          <w:b w:val="false"/>
          <w:i w:val="false"/>
          <w:color w:val="000000"/>
          <w:sz w:val="28"/>
        </w:rPr>
        <w:t xml:space="preserve"> сәйкес, Құрманғазы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2015 жылғы 23 желтоқсандағы № 475-V "Құрманғазы ауданында тұратын аз қамтылған отбасыларға (азаматтарға) тұрғын үй көмегін көрсетудің қағидасын бекіту туралы" (нормативтік құқықтық актілерді мемлекеттік тіркеудің тізілімінде № 3408 санымен тіркелген, аудандық "Серпер" газетінде 2016 жылғы 14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толықтырулар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Құрманғазы ауданында тұратын аз қамтылған отбасыларға (азаматтарға) тұрғын үй көмегін көрсетудің қағидасының:</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келесі мазмұндағы 5) тармақшамен толықтырылсын:</w:t>
      </w:r>
    </w:p>
    <w:bookmarkStart w:name="z8" w:id="3"/>
    <w:p>
      <w:pPr>
        <w:spacing w:after="0"/>
        <w:ind w:left="0"/>
        <w:jc w:val="both"/>
      </w:pPr>
      <w:r>
        <w:rPr>
          <w:rFonts w:ascii="Times New Roman"/>
          <w:b w:val="false"/>
          <w:i w:val="false"/>
          <w:color w:val="000000"/>
          <w:sz w:val="28"/>
        </w:rPr>
        <w:t>
      "5)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келесі редакцияда мазмұндалсын:</w:t>
      </w:r>
    </w:p>
    <w:bookmarkStart w:name="z10" w:id="4"/>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Стандарттың 3 тармағына сәйкес, "Азаматтарға арналған үкімет" мемлекеттік корпорациясы" коммерциялық емес акционерлік қоғамының Атырау облысы бойынша филиалының халыққа қызмет көрсету бойынша Құрманғазы ауданының бөліміне және/немесе "электрондық үкімет" веб-порталы арқылы жүгінеді";</w:t>
      </w:r>
    </w:p>
    <w:bookmarkEnd w:id="4"/>
    <w:bookmarkStart w:name="z11" w:id="5"/>
    <w:p>
      <w:pPr>
        <w:spacing w:after="0"/>
        <w:ind w:left="0"/>
        <w:jc w:val="both"/>
      </w:pPr>
      <w:r>
        <w:rPr>
          <w:rFonts w:ascii="Times New Roman"/>
          <w:b w:val="false"/>
          <w:i w:val="false"/>
          <w:color w:val="000000"/>
          <w:sz w:val="28"/>
        </w:rPr>
        <w:t>
      келесі мазмұндағы 4-1- тармақпен толықтырылсын:</w:t>
      </w:r>
    </w:p>
    <w:bookmarkEnd w:id="5"/>
    <w:bookmarkStart w:name="z12" w:id="6"/>
    <w:p>
      <w:pPr>
        <w:spacing w:after="0"/>
        <w:ind w:left="0"/>
        <w:jc w:val="both"/>
      </w:pPr>
      <w:r>
        <w:rPr>
          <w:rFonts w:ascii="Times New Roman"/>
          <w:b w:val="false"/>
          <w:i w:val="false"/>
          <w:color w:val="000000"/>
          <w:sz w:val="28"/>
        </w:rPr>
        <w:t>
      "4-1.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қоғамының Атырау облысы бойынша филиалының халыққа қызмет көрсету бойынша Құрманғазы ауданының бөліміне немесе "электрондық үкімет" веб-порталына тоқсанына бір рет жүгінуге құқылы".</w:t>
      </w:r>
    </w:p>
    <w:bookmarkEnd w:id="6"/>
    <w:bookmarkStart w:name="z13" w:id="7"/>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жастар саясаты, заңдылық және құқықтық мәселелер жөніндегі тұрақты комиссияға (М. Куаншалиев) жүктелсін.</w:t>
      </w:r>
    </w:p>
    <w:bookmarkEnd w:id="7"/>
    <w:bookmarkStart w:name="z14" w:id="8"/>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кезектен</w:t>
            </w:r>
            <w:r>
              <w:br/>
            </w:r>
            <w:r>
              <w:rPr>
                <w:rFonts w:ascii="Times New Roman"/>
                <w:b w:val="false"/>
                <w:i/>
                <w:color w:val="000000"/>
                <w:sz w:val="20"/>
              </w:rPr>
              <w:t>тыс ХХХXV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Кабылов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