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07ed7" w14:textId="ec07e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көрсетілетін қызметтердің тізбесін және коммуналдық көрсетілетін қызметтерді ұсынудың үлгілік қағидаларын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29 сәуірдегі № 249 бұйрығы. Қазақстан Республикасының Әділет министрлігінде 2020 жылғы 30 сәуірде № 20542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1997 жылғы 16 сәуiрдегi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10-15)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1-қосымшға</w:t>
      </w:r>
      <w:r>
        <w:rPr>
          <w:rFonts w:ascii="Times New Roman"/>
          <w:b w:val="false"/>
          <w:i w:val="false"/>
          <w:color w:val="000000"/>
          <w:sz w:val="28"/>
        </w:rPr>
        <w:t xml:space="preserve"> сәйкес Коммуналдық көрсетілетін қызметтердің тізбесі;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Коммуналдық көрсетілетін қызметтерді ұсынудың үлгілік қағидалары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жүктелсiн.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Индустрия және </w:t>
            </w:r>
          </w:p>
          <w:p>
            <w:pPr>
              <w:spacing w:after="20"/>
              <w:ind w:left="20"/>
              <w:jc w:val="both"/>
            </w:pPr>
          </w:p>
          <w:p>
            <w:pPr>
              <w:spacing w:after="20"/>
              <w:ind w:left="20"/>
              <w:jc w:val="both"/>
            </w:pPr>
            <w:r>
              <w:rPr>
                <w:rFonts w:ascii="Times New Roman"/>
                <w:b w:val="false"/>
                <w:i/>
                <w:color w:val="000000"/>
                <w:sz w:val="20"/>
              </w:rPr>
              <w:t xml:space="preserve">инфрақұрылымдық даму </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Экология, геология және табиғи</w:t>
      </w:r>
    </w:p>
    <w:p>
      <w:pPr>
        <w:spacing w:after="0"/>
        <w:ind w:left="0"/>
        <w:jc w:val="both"/>
      </w:pPr>
      <w:r>
        <w:rPr>
          <w:rFonts w:ascii="Times New Roman"/>
          <w:b w:val="false"/>
          <w:i w:val="false"/>
          <w:color w:val="000000"/>
          <w:sz w:val="28"/>
        </w:rPr>
        <w:t>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атқарушысының</w:t>
            </w:r>
            <w:r>
              <w:br/>
            </w:r>
            <w:r>
              <w:rPr>
                <w:rFonts w:ascii="Times New Roman"/>
                <w:b w:val="false"/>
                <w:i w:val="false"/>
                <w:color w:val="000000"/>
                <w:sz w:val="20"/>
              </w:rPr>
              <w:t xml:space="preserve">2020 жылғы 29 сәуірдегі </w:t>
            </w:r>
            <w:r>
              <w:br/>
            </w:r>
            <w:r>
              <w:rPr>
                <w:rFonts w:ascii="Times New Roman"/>
                <w:b w:val="false"/>
                <w:i w:val="false"/>
                <w:color w:val="000000"/>
                <w:sz w:val="20"/>
              </w:rPr>
              <w:t xml:space="preserve">№ 249 бұйрығына </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Коммуналдық көрсетілетін қызметтер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атқарушысының</w:t>
            </w:r>
            <w:r>
              <w:br/>
            </w:r>
            <w:r>
              <w:rPr>
                <w:rFonts w:ascii="Times New Roman"/>
                <w:b w:val="false"/>
                <w:i w:val="false"/>
                <w:color w:val="000000"/>
                <w:sz w:val="20"/>
              </w:rPr>
              <w:t xml:space="preserve">2020 жылғы 29 сәуірдегі </w:t>
            </w:r>
            <w:r>
              <w:br/>
            </w:r>
            <w:r>
              <w:rPr>
                <w:rFonts w:ascii="Times New Roman"/>
                <w:b w:val="false"/>
                <w:i w:val="false"/>
                <w:color w:val="000000"/>
                <w:sz w:val="20"/>
              </w:rPr>
              <w:t xml:space="preserve">№ 249 бұйрығына </w:t>
            </w:r>
            <w:r>
              <w:br/>
            </w:r>
            <w:r>
              <w:rPr>
                <w:rFonts w:ascii="Times New Roman"/>
                <w:b w:val="false"/>
                <w:i w:val="false"/>
                <w:color w:val="000000"/>
                <w:sz w:val="20"/>
              </w:rPr>
              <w:t>2-қосымша</w:t>
            </w:r>
          </w:p>
        </w:tc>
      </w:tr>
    </w:tbl>
    <w:bookmarkStart w:name="z13" w:id="10"/>
    <w:p>
      <w:pPr>
        <w:spacing w:after="0"/>
        <w:ind w:left="0"/>
        <w:jc w:val="left"/>
      </w:pPr>
      <w:r>
        <w:rPr>
          <w:rFonts w:ascii="Times New Roman"/>
          <w:b/>
          <w:i w:val="false"/>
          <w:color w:val="000000"/>
        </w:rPr>
        <w:t xml:space="preserve"> Коммуналдық көрсетілетін қызметтерді ұсынудың үлгілік қағидалары</w:t>
      </w:r>
    </w:p>
    <w:bookmarkEnd w:id="10"/>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xml:space="preserve">
      1. Осы Коммуналдық көрсетілетін қызметтерді ұсынудың үлгілік қағидалары (бұдан әрі – Қағидалар) "Тұрғын үй қатынастары туралы" 1997 жылғы 16 сәуiрдегi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10-15) тармақшасына сәйкес әзірленді және коммуналдық көрсетілетін қызметтерді ұсыну мен ақы төлеу тәртібін белгілейді.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Осы Қағидаларда мынадай негізгі ұғымдар пайдаланылады:</w:t>
      </w:r>
    </w:p>
    <w:p>
      <w:pPr>
        <w:spacing w:after="0"/>
        <w:ind w:left="0"/>
        <w:jc w:val="both"/>
      </w:pPr>
      <w:r>
        <w:rPr>
          <w:rFonts w:ascii="Times New Roman"/>
          <w:b w:val="false"/>
          <w:i w:val="false"/>
          <w:color w:val="000000"/>
          <w:sz w:val="28"/>
        </w:rPr>
        <w:t>
      1) бірыңғай төлем құжаты – тұтынушының тыныс-тіршілігін қамтамасыз ететін коммуналдық және басқа да қосымша қызметтерді төлеуге арналған төлем құжатының нысаны;</w:t>
      </w:r>
    </w:p>
    <w:p>
      <w:pPr>
        <w:spacing w:after="0"/>
        <w:ind w:left="0"/>
        <w:jc w:val="both"/>
      </w:pPr>
      <w:r>
        <w:rPr>
          <w:rFonts w:ascii="Times New Roman"/>
          <w:b w:val="false"/>
          <w:i w:val="false"/>
          <w:color w:val="000000"/>
          <w:sz w:val="28"/>
        </w:rPr>
        <w:t>
      2)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3)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4)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5)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7)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8)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9)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10)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11)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12)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p>
      <w:pPr>
        <w:spacing w:after="0"/>
        <w:ind w:left="0"/>
        <w:jc w:val="both"/>
      </w:pPr>
      <w:r>
        <w:rPr>
          <w:rFonts w:ascii="Times New Roman"/>
          <w:b w:val="false"/>
          <w:i w:val="false"/>
          <w:color w:val="000000"/>
          <w:sz w:val="28"/>
        </w:rPr>
        <w:t>
      13)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14)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15) тапсырыс беруші – қызметін Қазақстан Республикасының сәулет, қала құрылысы және құрылыс қызметі туралы заңнамасына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p>
      <w:pPr>
        <w:spacing w:after="0"/>
        <w:ind w:left="0"/>
        <w:jc w:val="both"/>
      </w:pPr>
      <w:r>
        <w:rPr>
          <w:rFonts w:ascii="Times New Roman"/>
          <w:b w:val="false"/>
          <w:i w:val="false"/>
          <w:color w:val="000000"/>
          <w:sz w:val="28"/>
        </w:rPr>
        <w:t>
      16)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17)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18)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p>
      <w:pPr>
        <w:spacing w:after="0"/>
        <w:ind w:left="0"/>
        <w:jc w:val="both"/>
      </w:pPr>
      <w:r>
        <w:rPr>
          <w:rFonts w:ascii="Times New Roman"/>
          <w:b w:val="false"/>
          <w:i w:val="false"/>
          <w:color w:val="000000"/>
          <w:sz w:val="28"/>
        </w:rPr>
        <w:t>
      20)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21)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p>
      <w:pPr>
        <w:spacing w:after="0"/>
        <w:ind w:left="0"/>
        <w:jc w:val="both"/>
      </w:pPr>
      <w:r>
        <w:rPr>
          <w:rFonts w:ascii="Times New Roman"/>
          <w:b w:val="false"/>
          <w:i w:val="false"/>
          <w:color w:val="000000"/>
          <w:sz w:val="28"/>
        </w:rPr>
        <w:t>
      23) электрмен жабдықтау – электр энергиясын өндіру, беру және тұтынушыларға сату жөніндегі қызмет.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Өнеркәсіп және құрылыс министрінің 02.10.2023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3"/>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13"/>
    <w:bookmarkStart w:name="z18" w:id="14"/>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14"/>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3-1-тармақпен толықтырылды – ҚР Өнеркәсіп және құрылыс министрінің 02.10.2023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Өнеркәсіп және құрылыс министрінің 02.10.2023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5"/>
    <w:bookmarkStart w:name="z21" w:id="16"/>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6"/>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xml:space="preserve">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 </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22" w:id="17"/>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17"/>
    <w:p>
      <w:pPr>
        <w:spacing w:after="0"/>
        <w:ind w:left="0"/>
        <w:jc w:val="left"/>
      </w:pPr>
    </w:p>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Өнеркәсіп және құрылыс министрінің 02.10.2023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Өнеркәсіп және құрылыс министрінің 02.10.2023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19"/>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19"/>
    <w:bookmarkStart w:name="z27" w:id="20"/>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20"/>
    <w:bookmarkStart w:name="z28" w:id="21"/>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21"/>
    <w:bookmarkStart w:name="z29" w:id="22"/>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маусымына дайындық және оны өткізу қағидаларына сәйкес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Өнеркәсіп және құрылыс министрінің 02.10.2023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3"/>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23"/>
    <w:bookmarkStart w:name="z32" w:id="24"/>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24"/>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Start w:name="z33" w:id="25"/>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25"/>
    <w:bookmarkStart w:name="z34" w:id="26"/>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26"/>
    <w:bookmarkStart w:name="z35" w:id="27"/>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27"/>
    <w:bookmarkStart w:name="z36" w:id="28"/>
    <w:p>
      <w:pPr>
        <w:spacing w:after="0"/>
        <w:ind w:left="0"/>
        <w:jc w:val="both"/>
      </w:pPr>
      <w:r>
        <w:rPr>
          <w:rFonts w:ascii="Times New Roman"/>
          <w:b w:val="false"/>
          <w:i w:val="false"/>
          <w:color w:val="000000"/>
          <w:sz w:val="28"/>
        </w:rPr>
        <w:t>
      20. Тұтынушы:</w:t>
      </w:r>
    </w:p>
    <w:bookmarkEnd w:id="28"/>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Start w:name="z37" w:id="29"/>
    <w:p>
      <w:pPr>
        <w:spacing w:after="0"/>
        <w:ind w:left="0"/>
        <w:jc w:val="both"/>
      </w:pPr>
      <w:r>
        <w:rPr>
          <w:rFonts w:ascii="Times New Roman"/>
          <w:b w:val="false"/>
          <w:i w:val="false"/>
          <w:color w:val="000000"/>
          <w:sz w:val="28"/>
        </w:rPr>
        <w:t>
      21. Жеткізуші:</w:t>
      </w:r>
    </w:p>
    <w:bookmarkEnd w:id="29"/>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38" w:id="30"/>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30"/>
    <w:p>
      <w:pPr>
        <w:spacing w:after="0"/>
        <w:ind w:left="0"/>
        <w:jc w:val="left"/>
      </w:pPr>
    </w:p>
    <w:p>
      <w:pPr>
        <w:spacing w:after="0"/>
        <w:ind w:left="0"/>
        <w:jc w:val="both"/>
      </w:pPr>
      <w:r>
        <w:rPr>
          <w:rFonts w:ascii="Times New Roman"/>
          <w:b w:val="false"/>
          <w:i w:val="false"/>
          <w:color w:val="000000"/>
          <w:sz w:val="28"/>
        </w:rPr>
        <w:t>
      22. Тұтынушы коммуналдық қызметтер үшін төлемді осы Үлгілік қағидаларға қосымшаға сәйкес нысан бойынша бірыңғай төлем құжаты бойынша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Өнеркәсіп және құрылыс министрінің 02.10.2023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1"/>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31"/>
    <w:bookmarkStart w:name="z41" w:id="32"/>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Өнеркәсіп және құрылыс министрінің 02.10.2023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3"/>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33"/>
    <w:bookmarkStart w:name="z44" w:id="34"/>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бекіткен тұтыну нормалар бойынша.</w:t>
      </w:r>
    </w:p>
    <w:bookmarkEnd w:id="34"/>
    <w:bookmarkStart w:name="z45" w:id="35"/>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35"/>
    <w:bookmarkStart w:name="z46" w:id="36"/>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36"/>
    <w:bookmarkStart w:name="z47" w:id="37"/>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37"/>
    <w:bookmarkStart w:name="z48" w:id="38"/>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38"/>
    <w:bookmarkStart w:name="z49" w:id="39"/>
    <w:p>
      <w:pPr>
        <w:spacing w:after="0"/>
        <w:ind w:left="0"/>
        <w:jc w:val="left"/>
      </w:pPr>
      <w:r>
        <w:rPr>
          <w:rFonts w:ascii="Times New Roman"/>
          <w:b/>
          <w:i w:val="false"/>
          <w:color w:val="000000"/>
        </w:rPr>
        <w:t xml:space="preserve"> 5-тарау. Дауларды шешу тәртібі</w:t>
      </w:r>
    </w:p>
    <w:bookmarkEnd w:id="39"/>
    <w:bookmarkStart w:name="z50" w:id="40"/>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40"/>
    <w:bookmarkStart w:name="z51" w:id="41"/>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41"/>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xml:space="preserve">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Тұтынушы көппәтерлі тұрғын үйде тұрған кезде өтінішке және аакт-қа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Өнеркәсіп және құрылыс министрінің 02.10.2023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бейнетіркеу актісіне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Өнеркәсіп және құрылыс министрінің 02.10.2023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42"/>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42"/>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Start w:name="z55" w:id="43"/>
    <w:p>
      <w:pPr>
        <w:spacing w:after="0"/>
        <w:ind w:left="0"/>
        <w:jc w:val="left"/>
      </w:pPr>
      <w:r>
        <w:rPr>
          <w:rFonts w:ascii="Times New Roman"/>
          <w:b/>
          <w:i w:val="false"/>
          <w:color w:val="000000"/>
        </w:rPr>
        <w:t xml:space="preserve"> 8-тарау. Қорытынды ережелер</w:t>
      </w:r>
    </w:p>
    <w:bookmarkEnd w:id="43"/>
    <w:bookmarkStart w:name="z56" w:id="44"/>
    <w:p>
      <w:pPr>
        <w:spacing w:after="0"/>
        <w:ind w:left="0"/>
        <w:jc w:val="both"/>
      </w:pPr>
      <w:r>
        <w:rPr>
          <w:rFonts w:ascii="Times New Roman"/>
          <w:b w:val="false"/>
          <w:i w:val="false"/>
          <w:color w:val="000000"/>
          <w:sz w:val="28"/>
        </w:rPr>
        <w:t>
      37. Коммуналдық көрсетілетін қызметтерді ұсыну қағидаларын осы Қағидалардың негізінде, елді мекендердің табиғи, климаттық, геологиялық, гидрогеологиялық және сейсмикалық факторларын ескере отырып жергілікті атқарушы органдар әзірлейді және қажет болған жағдайда Қазақстан Республикасының қолданыстағы заңнамасына қайшы келмейтін басқа ережелермен толықтырады.</w:t>
      </w:r>
    </w:p>
    <w:bookmarkEnd w:id="44"/>
    <w:bookmarkStart w:name="z57" w:id="45"/>
    <w:p>
      <w:pPr>
        <w:spacing w:after="0"/>
        <w:ind w:left="0"/>
        <w:jc w:val="both"/>
      </w:pPr>
      <w:r>
        <w:rPr>
          <w:rFonts w:ascii="Times New Roman"/>
          <w:b w:val="false"/>
          <w:i w:val="false"/>
          <w:color w:val="000000"/>
          <w:sz w:val="28"/>
        </w:rPr>
        <w:t>
      38.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45"/>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Коммуналдық көрсетілетін </w:t>
            </w:r>
            <w:r>
              <w:br/>
            </w:r>
            <w:r>
              <w:rPr>
                <w:rFonts w:ascii="Times New Roman"/>
                <w:b w:val="false"/>
                <w:i w:val="false"/>
                <w:color w:val="000000"/>
                <w:sz w:val="20"/>
              </w:rPr>
              <w:t xml:space="preserve">қызметтерді ұсынудың </w:t>
            </w:r>
            <w:r>
              <w:br/>
            </w:r>
            <w:r>
              <w:rPr>
                <w:rFonts w:ascii="Times New Roman"/>
                <w:b w:val="false"/>
                <w:i w:val="false"/>
                <w:color w:val="000000"/>
                <w:sz w:val="20"/>
              </w:rPr>
              <w:t>үлгілік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Бірыңғай төлем құжаты/Единый платежный документ</w:t>
      </w:r>
    </w:p>
    <w:p>
      <w:pPr>
        <w:spacing w:after="0"/>
        <w:ind w:left="0"/>
        <w:jc w:val="both"/>
      </w:pPr>
      <w:r>
        <w:rPr>
          <w:rFonts w:ascii="Times New Roman"/>
          <w:b w:val="false"/>
          <w:i w:val="false"/>
          <w:color w:val="ff0000"/>
          <w:sz w:val="28"/>
        </w:rPr>
        <w:t xml:space="preserve">
      Ескерту. Қосымшамен толықтырылды – ҚР Өнеркәсіп және құрылыс министрінің 02.10.2023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жағдайда)/Фамилия, имя, отчество (при наличии)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мекен-жайы /Адрес абонента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кезеңі/период оказания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нөмірі/Контактный номер поставщика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w:t>
            </w:r>
          </w:p>
          <w:p>
            <w:pPr>
              <w:spacing w:after="20"/>
              <w:ind w:left="20"/>
              <w:jc w:val="both"/>
            </w:pPr>
            <w:r>
              <w:rPr>
                <w:rFonts w:ascii="Times New Roman"/>
                <w:b w:val="false"/>
                <w:i w:val="false"/>
                <w:color w:val="000000"/>
                <w:sz w:val="20"/>
              </w:rPr>
              <w:t>
Наименование услуг</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сальдо/Сальдо на начало месяца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w:t>
            </w:r>
          </w:p>
          <w:p>
            <w:pPr>
              <w:spacing w:after="20"/>
              <w:ind w:left="20"/>
              <w:jc w:val="both"/>
            </w:pPr>
            <w:r>
              <w:rPr>
                <w:rFonts w:ascii="Times New Roman"/>
                <w:b w:val="false"/>
                <w:i w:val="false"/>
                <w:color w:val="000000"/>
                <w:sz w:val="20"/>
              </w:rPr>
              <w:t>
Оплата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көрсеткіш/</w:t>
            </w:r>
          </w:p>
          <w:p>
            <w:pPr>
              <w:spacing w:after="20"/>
              <w:ind w:left="20"/>
              <w:jc w:val="both"/>
            </w:pPr>
            <w:r>
              <w:rPr>
                <w:rFonts w:ascii="Times New Roman"/>
                <w:b w:val="false"/>
                <w:i w:val="false"/>
                <w:color w:val="000000"/>
                <w:sz w:val="20"/>
              </w:rPr>
              <w:t>
Предыдущие показания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Ағымдық көрсеткіш/</w:t>
            </w:r>
          </w:p>
          <w:p>
            <w:pPr>
              <w:spacing w:after="20"/>
              <w:ind w:left="20"/>
              <w:jc w:val="both"/>
            </w:pPr>
            <w:r>
              <w:rPr>
                <w:rFonts w:ascii="Times New Roman"/>
                <w:b w:val="false"/>
                <w:i w:val="false"/>
                <w:color w:val="000000"/>
                <w:sz w:val="20"/>
              </w:rPr>
              <w:t>
Текущие показания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количество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p>
            <w:pPr>
              <w:spacing w:after="20"/>
              <w:ind w:left="20"/>
              <w:jc w:val="both"/>
            </w:pPr>
            <w:r>
              <w:rPr>
                <w:rFonts w:ascii="Times New Roman"/>
                <w:b w:val="false"/>
                <w:i w:val="false"/>
                <w:color w:val="000000"/>
                <w:sz w:val="20"/>
              </w:rPr>
              <w:t>
стоимость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____ үшін есептелді/Начислено за ______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Өсімақы/пеня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есептеу/Перерасчет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сомма/К оплате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жабдықтау/Теплоснабжение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Электроснабжение/электрмен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жүйесі/Горячее водоснабжение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Водоснабжение/Сумен жабдықтау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бұру/Водоотведение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жабдықтау/газоснабжение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көрсету/Обслуживание лифтов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әкету)/Сбор и вывоз твердых бытовых отходов (мусороудаление)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Төлеу мерзімі " " жыл/Срок оплаты " "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