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0b63a" w14:textId="720b6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Жоғарғы Соты жанындағы Соттардың қызметін қамтамасыз ету департаменті (Қазақстан Республикасы Жоғарғы Сотының аппараты) Басшысының "Сот отырысына қатысуды қамтамасыз ететін техникалық байланыс құралдарын қолдану қағидаларын және оларға қойылатын талаптарды бекіту туралы" 2019 жылғы 15 қазандағы № 7 бұйрығына толықтыру енгізу туралы</w:t>
      </w:r>
    </w:p>
    <w:p>
      <w:pPr>
        <w:spacing w:after="0"/>
        <w:ind w:left="0"/>
        <w:jc w:val="both"/>
      </w:pPr>
      <w:r>
        <w:rPr>
          <w:rFonts w:ascii="Times New Roman"/>
          <w:b w:val="false"/>
          <w:i w:val="false"/>
          <w:color w:val="000000"/>
          <w:sz w:val="28"/>
        </w:rPr>
        <w:t>Қазақстан Республикасы Жоғарғы Сотының жанындағы Соттардың қызметін қамтамасыз ету департаменті (Қазақстан Республикасы Жоғарғы Соты аппараты) басшысының 2020 жылғы 20 шiлдедегi № 17 бұйрығы. Қазақстан Республикасының Әділет министрлігінде 2020 жылғы 21 шiлдеде № 21000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Президентінің 2010 жылғы 3 қарашадағы № 1093 Жарлығымен бекітілген Қазақстан Республикасы Жоғарғы Сотының жанындағы Соттардың қызметін қамтамасыз ету департаменті (Қазақстан Республикасы Жоғарғы Сотының аппараты) туралы ереженің </w:t>
      </w:r>
      <w:r>
        <w:rPr>
          <w:rFonts w:ascii="Times New Roman"/>
          <w:b w:val="false"/>
          <w:i w:val="false"/>
          <w:color w:val="000000"/>
          <w:sz w:val="28"/>
        </w:rPr>
        <w:t>6-тармағына</w:t>
      </w:r>
      <w:r>
        <w:rPr>
          <w:rFonts w:ascii="Times New Roman"/>
          <w:b w:val="false"/>
          <w:i w:val="false"/>
          <w:color w:val="000000"/>
          <w:sz w:val="28"/>
        </w:rPr>
        <w:t xml:space="preserve"> сәйкес:</w:t>
      </w:r>
    </w:p>
    <w:bookmarkEnd w:id="0"/>
    <w:bookmarkStart w:name="z2" w:id="1"/>
    <w:p>
      <w:pPr>
        <w:spacing w:after="0"/>
        <w:ind w:left="0"/>
        <w:jc w:val="both"/>
      </w:pPr>
      <w:r>
        <w:rPr>
          <w:rFonts w:ascii="Times New Roman"/>
          <w:b w:val="false"/>
          <w:i w:val="false"/>
          <w:color w:val="000000"/>
          <w:sz w:val="28"/>
        </w:rPr>
        <w:t xml:space="preserve">
      1. Қазақстан Республикасы Жоғарғы Соты жанындағы Соттардың қызметін қамтамасыз ету департаменті (Қазақстан Республикасы Жоғарғы Сотының аппараты) Басшысының "Сот отырысына қатысуды қамтамасыз ететін техникалық байланыс құралдарын қолдану қағидаларын және оларға қойылатын талаптарды бекіту туралы"2019 жылғы 15 қазандағы № 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2019 жылғы 21 қазанда № 19499 тіркелген, Қазақстан Республикасы нормативтік құқықтық актілерінің эталондық бақылау банкінде 2019 жылғы 23 қазанда жарияланған)келесі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Сот отырысына қатысуды қамтамасыз ететін техникалық байланыс құралдарын қолдану қағидаларын және оларға қойылатын </w:t>
      </w:r>
      <w:r>
        <w:rPr>
          <w:rFonts w:ascii="Times New Roman"/>
          <w:b w:val="false"/>
          <w:i w:val="false"/>
          <w:color w:val="000000"/>
          <w:sz w:val="28"/>
        </w:rPr>
        <w:t>талаптар</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мынадай мазмұндағы 28-1 тармақпен толықтырылсын:</w:t>
      </w:r>
    </w:p>
    <w:bookmarkEnd w:id="3"/>
    <w:bookmarkStart w:name="z5" w:id="4"/>
    <w:p>
      <w:pPr>
        <w:spacing w:after="0"/>
        <w:ind w:left="0"/>
        <w:jc w:val="both"/>
      </w:pPr>
      <w:r>
        <w:rPr>
          <w:rFonts w:ascii="Times New Roman"/>
          <w:b w:val="false"/>
          <w:i w:val="false"/>
          <w:color w:val="000000"/>
          <w:sz w:val="28"/>
        </w:rPr>
        <w:t xml:space="preserve">
      "28-1. Техникалық байланыс құралдарын пайдалана отырып өткізілетін сот отырысындағы тәртіп туралы Қазақстан Республикасы Азаматтық процестік кодексінің </w:t>
      </w:r>
      <w:r>
        <w:rPr>
          <w:rFonts w:ascii="Times New Roman"/>
          <w:b w:val="false"/>
          <w:i w:val="false"/>
          <w:color w:val="000000"/>
          <w:sz w:val="28"/>
        </w:rPr>
        <w:t>187-бабының</w:t>
      </w:r>
      <w:r>
        <w:rPr>
          <w:rFonts w:ascii="Times New Roman"/>
          <w:b w:val="false"/>
          <w:i w:val="false"/>
          <w:color w:val="000000"/>
          <w:sz w:val="28"/>
        </w:rPr>
        <w:t xml:space="preserve"> ережелері төрағалық етушінің өкімдеріне сәйкес нақты сот отырысын өткізудің техникалық шарттары ескеріле отырып қолданылады.".</w:t>
      </w:r>
    </w:p>
    <w:bookmarkEnd w:id="4"/>
    <w:bookmarkStart w:name="z6" w:id="5"/>
    <w:p>
      <w:pPr>
        <w:spacing w:after="0"/>
        <w:ind w:left="0"/>
        <w:jc w:val="both"/>
      </w:pPr>
      <w:r>
        <w:rPr>
          <w:rFonts w:ascii="Times New Roman"/>
          <w:b w:val="false"/>
          <w:i w:val="false"/>
          <w:color w:val="000000"/>
          <w:sz w:val="28"/>
        </w:rPr>
        <w:t>
      2. Қазақстан Республикасы Жоғарғы Соты жанындағы Соттардың қызметін қамтамасыз ету департаментінің (Қазақстан Республикасы Жоғарғы Соты аппаратының) жергілікті соттардың жұмысын үйлестіру бөлімімен:</w:t>
      </w:r>
    </w:p>
    <w:bookmarkEnd w:id="5"/>
    <w:bookmarkStart w:name="z7"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6"/>
    <w:bookmarkStart w:name="z8" w:id="7"/>
    <w:p>
      <w:pPr>
        <w:spacing w:after="0"/>
        <w:ind w:left="0"/>
        <w:jc w:val="both"/>
      </w:pPr>
      <w:r>
        <w:rPr>
          <w:rFonts w:ascii="Times New Roman"/>
          <w:b w:val="false"/>
          <w:i w:val="false"/>
          <w:color w:val="000000"/>
          <w:sz w:val="28"/>
        </w:rPr>
        <w:t>
      2) осы бұйрықты Қазақстан Республикасы Жоғарғы Сотының ресми интернет-ресурсында орналастыру қамтамасыз етілсін.</w:t>
      </w:r>
    </w:p>
    <w:bookmarkEnd w:id="7"/>
    <w:bookmarkStart w:name="z9" w:id="8"/>
    <w:p>
      <w:pPr>
        <w:spacing w:after="0"/>
        <w:ind w:left="0"/>
        <w:jc w:val="both"/>
      </w:pPr>
      <w:r>
        <w:rPr>
          <w:rFonts w:ascii="Times New Roman"/>
          <w:b w:val="false"/>
          <w:i w:val="false"/>
          <w:color w:val="000000"/>
          <w:sz w:val="28"/>
        </w:rPr>
        <w:t>
      3.Осы бұйрықтың орындалуын бақылау Қазақстан Республикасы Жоғарғы Сотының жанындағы Соттардың қызметін қамтамасыз ету департаменті (Қазақстан Республикасы Жоғарғы Сотының аппараты) басшысының жетекшілік ететін орынбасарына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он күнтізбелік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Жоғарғы Сотының жанындағы </w:t>
            </w:r>
            <w:r>
              <w:br/>
            </w:r>
            <w:r>
              <w:rPr>
                <w:rFonts w:ascii="Times New Roman"/>
                <w:b w:val="false"/>
                <w:i/>
                <w:color w:val="000000"/>
                <w:sz w:val="20"/>
              </w:rPr>
              <w:t xml:space="preserve">Соттардың қызметін қамтамасыз ету департаментінің </w:t>
            </w:r>
            <w:r>
              <w:br/>
            </w:r>
            <w:r>
              <w:rPr>
                <w:rFonts w:ascii="Times New Roman"/>
                <w:b w:val="false"/>
                <w:i/>
                <w:color w:val="000000"/>
                <w:sz w:val="20"/>
              </w:rPr>
              <w:t xml:space="preserve">(Қазақстан Республикасы </w:t>
            </w:r>
            <w:r>
              <w:br/>
            </w:r>
            <w:r>
              <w:rPr>
                <w:rFonts w:ascii="Times New Roman"/>
                <w:b w:val="false"/>
                <w:i/>
                <w:color w:val="000000"/>
                <w:sz w:val="20"/>
              </w:rPr>
              <w:t>Жоғарғы Соты аппаратының) басшысы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АХМЕТЗАКИРОВ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