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ed51f" w14:textId="0ded5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мәслихатының 2014 жылғы 20 тамыздағы № 262 "Сәтбаев қаласының аз қамтамасыз етілген отбасыларына (азаматтарына) тұрғын үй көмегін көрсетудің мөлшерін және тәртібін айқындау ережесін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2020 жылғы 30 желтоқсандағы № 652 шешімі. Қарағанды облысының Әділет департаментінде 2021 жылғы 8 қаңтарда № 6145 болып тіркелді. Күші жойылды - Ұлытау облысы Сәтбаев қалалық мәслихатының 2023 жылғы 3 қарашадағы № 71 шешімімен</w:t>
      </w:r>
    </w:p>
    <w:p>
      <w:pPr>
        <w:spacing w:after="0"/>
        <w:ind w:left="0"/>
        <w:jc w:val="both"/>
      </w:pPr>
      <w:r>
        <w:rPr>
          <w:rFonts w:ascii="Times New Roman"/>
          <w:b w:val="false"/>
          <w:i w:val="false"/>
          <w:color w:val="ff0000"/>
          <w:sz w:val="28"/>
        </w:rPr>
        <w:t xml:space="preserve">
      Ескерту. Күші жойылды - Ұлытау облысы Сәтбаев қалалық мәслихатының 03.11.2023 </w:t>
      </w:r>
      <w:r>
        <w:rPr>
          <w:rFonts w:ascii="Times New Roman"/>
          <w:b w:val="false"/>
          <w:i w:val="false"/>
          <w:color w:val="ff0000"/>
          <w:sz w:val="28"/>
        </w:rPr>
        <w:t>№ 71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көмегiн көрсету ережесiн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Сәтбаев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Сәтбаев қалалық мәслихатының 2014 жылғы 20 тамыздағы № 262 "Сәтбаев қаласының аз қамтамасыз етілген отбасыларына (азаматтарына) тұрғын үй көмегін көрсетудің мөлшерін және тәртібін айқындау ережесін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2741 болып тіркелген, 2014 жылғы 26 қыркүйектегі "Шарайна" № 38 (2125) газетінде және 2014 жылғы 29 қыркүйекте "Әділет" ақпараттық-құқықтық жүйесінде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Сәтбаев қаласының аз қамтамасыз етілген отбасыларына (азаматтарына) тұрғын үй көмегін көрсетудің мөлшерін және тәртібін айқындау ережесінде: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мазмұндалсын:</w:t>
      </w:r>
    </w:p>
    <w:bookmarkStart w:name="z8" w:id="3"/>
    <w:p>
      <w:pPr>
        <w:spacing w:after="0"/>
        <w:ind w:left="0"/>
        <w:jc w:val="both"/>
      </w:pPr>
      <w:r>
        <w:rPr>
          <w:rFonts w:ascii="Times New Roman"/>
          <w:b w:val="false"/>
          <w:i w:val="false"/>
          <w:color w:val="000000"/>
          <w:sz w:val="28"/>
        </w:rPr>
        <w:t>
      "1. Осы Ережеде мынадай негізгі ұғымдар пайдаланылады:</w:t>
      </w:r>
    </w:p>
    <w:bookmarkEnd w:id="3"/>
    <w:bookmarkStart w:name="z9" w:id="4"/>
    <w:p>
      <w:pPr>
        <w:spacing w:after="0"/>
        <w:ind w:left="0"/>
        <w:jc w:val="both"/>
      </w:pP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p>
    <w:bookmarkEnd w:id="4"/>
    <w:bookmarkStart w:name="z10" w:id="5"/>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5"/>
    <w:bookmarkStart w:name="z11" w:id="6"/>
    <w:p>
      <w:pPr>
        <w:spacing w:after="0"/>
        <w:ind w:left="0"/>
        <w:jc w:val="both"/>
      </w:pPr>
      <w:r>
        <w:rPr>
          <w:rFonts w:ascii="Times New Roman"/>
          <w:b w:val="false"/>
          <w:i w:val="false"/>
          <w:color w:val="000000"/>
          <w:sz w:val="28"/>
        </w:rPr>
        <w:t>
      3) аз қамтылған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6"/>
    <w:bookmarkStart w:name="z12" w:id="7"/>
    <w:p>
      <w:pPr>
        <w:spacing w:after="0"/>
        <w:ind w:left="0"/>
        <w:jc w:val="both"/>
      </w:pP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республикалық маңызы бар қаланың, астананың, ауданның (облыстық маңызы бар қаланың) жергілікті атқарушы органы;</w:t>
      </w:r>
    </w:p>
    <w:bookmarkEnd w:id="7"/>
    <w:bookmarkStart w:name="z13" w:id="8"/>
    <w:p>
      <w:pPr>
        <w:spacing w:after="0"/>
        <w:ind w:left="0"/>
        <w:jc w:val="both"/>
      </w:pPr>
      <w:r>
        <w:rPr>
          <w:rFonts w:ascii="Times New Roman"/>
          <w:b w:val="false"/>
          <w:i w:val="false"/>
          <w:color w:val="000000"/>
          <w:sz w:val="28"/>
        </w:rPr>
        <w:t>
      5)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тармақтар</w:t>
      </w:r>
      <w:r>
        <w:rPr>
          <w:rFonts w:ascii="Times New Roman"/>
          <w:b w:val="false"/>
          <w:i w:val="false"/>
          <w:color w:val="000000"/>
          <w:sz w:val="28"/>
        </w:rPr>
        <w:t xml:space="preserve"> мынадай редакцияда мазмұндалсын:</w:t>
      </w:r>
    </w:p>
    <w:bookmarkStart w:name="z15" w:id="9"/>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9"/>
    <w:bookmarkStart w:name="z16"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0"/>
    <w:bookmarkStart w:name="z17" w:id="11"/>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1"/>
    <w:bookmarkStart w:name="z18" w:id="12"/>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2"/>
    <w:bookmarkStart w:name="z19" w:id="13"/>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3"/>
    <w:bookmarkStart w:name="z20" w:id="14"/>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14"/>
    <w:bookmarkStart w:name="z21" w:id="15"/>
    <w:p>
      <w:pPr>
        <w:spacing w:after="0"/>
        <w:ind w:left="0"/>
        <w:jc w:val="both"/>
      </w:pPr>
      <w:r>
        <w:rPr>
          <w:rFonts w:ascii="Times New Roman"/>
          <w:b w:val="false"/>
          <w:i w:val="false"/>
          <w:color w:val="000000"/>
          <w:sz w:val="28"/>
        </w:rPr>
        <w:t>
      2-1.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15"/>
    <w:bookmarkStart w:name="z22" w:id="16"/>
    <w:p>
      <w:pPr>
        <w:spacing w:after="0"/>
        <w:ind w:left="0"/>
        <w:jc w:val="both"/>
      </w:pPr>
      <w:r>
        <w:rPr>
          <w:rFonts w:ascii="Times New Roman"/>
          <w:b w:val="false"/>
          <w:i w:val="false"/>
          <w:color w:val="000000"/>
          <w:sz w:val="28"/>
        </w:rPr>
        <w:t>
      2-2.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 тармақтар</w:t>
      </w:r>
      <w:r>
        <w:rPr>
          <w:rFonts w:ascii="Times New Roman"/>
          <w:b w:val="false"/>
          <w:i w:val="false"/>
          <w:color w:val="000000"/>
          <w:sz w:val="28"/>
        </w:rPr>
        <w:t xml:space="preserve"> мынадай редакцияда мазмұндалсын:</w:t>
      </w:r>
    </w:p>
    <w:bookmarkStart w:name="z24" w:id="17"/>
    <w:p>
      <w:pPr>
        <w:spacing w:after="0"/>
        <w:ind w:left="0"/>
        <w:jc w:val="both"/>
      </w:pPr>
      <w:r>
        <w:rPr>
          <w:rFonts w:ascii="Times New Roman"/>
          <w:b w:val="false"/>
          <w:i w:val="false"/>
          <w:color w:val="000000"/>
          <w:sz w:val="28"/>
        </w:rPr>
        <w:t>
      "3. Тұрғын үй көмегі Сәтбаев қаласында тұрақты тұратын, осы тұрғын үйде тіркелген, оның меншік иелері немесе тұрғын үйді пайдаланушылар (жалдаушылар) болып табылатын аз қамтылған отбасыларға (азаматтарға), егер кондоминиум объектілерінің ортақ мүлкін ұстауға, күрделі жөндеуге және (немесе) күрделі жөндеуге қаражат жинақтауға арналған жарналарға, коммуналдық қызметтерді тұтынуға, тұрғын үйді пайдаланғаны үшін жалға алу төлеміне тұрғын үй аумағының шекті шамасында, өтемақылық шамалармен қамтамасыз етілген жағдайда, бірақ алатын нақты жалпы аумағынан, кондоминиум объектілерінің ортақ мүлкін ұстауға, күрделі жөндеуге және (немесе) күрделі жөндеуге қаражат жинақтауға арналған жарналарға, коммуналдық қызметтерді тұтыну, жергілікті атқарушы орган жеке тұрғын үй қорынан жалға алған тұрғын үйді пайдаланғаны үшін жалға алу төлемақысына ақы төлеу шығындарының мөлшерлерінен аспайтын, сондай-ақ телекоммуникациялық қызметтер көрсеткені үшін абоненттік төлемақы тарифтерінің өсуі, отбасы бюджетінде осы мақсаттарға шекті жол берілетін шығыстар үлесінен асатын тұлғаларға беріледі.</w:t>
      </w:r>
    </w:p>
    <w:bookmarkEnd w:id="17"/>
    <w:bookmarkStart w:name="z25" w:id="18"/>
    <w:p>
      <w:pPr>
        <w:spacing w:after="0"/>
        <w:ind w:left="0"/>
        <w:jc w:val="both"/>
      </w:pPr>
      <w:r>
        <w:rPr>
          <w:rFonts w:ascii="Times New Roman"/>
          <w:b w:val="false"/>
          <w:i w:val="false"/>
          <w:color w:val="000000"/>
          <w:sz w:val="28"/>
        </w:rPr>
        <w:t>
      Зейнеткерлік жасқа жетпеген мүгедектер (жалғыз тұратын мүгедектер, мүгедектерден тұратын отбасылар, 18 жасқа дейінгі балалары бар мүгедектер, мүгедектер мен олардың күтімімен айналысатын адамдар) тұрғын үйді (тұрғын ғимаратты) ұстау мен коммуналдық қызметтерді пайдалануға, тұрғын үйді жалға алу ақысын төлеуге сонымен қоса, телекоммуникация желісіне қосылған телефон үшін абоненттiк төлемақының ұлғаюы бөлігінде байланыс қызметтеріне жұмсалатын отбасының (азаматтың) шекті жол берілетін шығыстар үлесі отбасының (адамның) жиынтық табысының жеті пайызы мөлшерінде, өзге санаттардағы азаматтар үшін отбасының (адамның) жиынтық табысының сегіз пайызы мөлшерінде белгіленеді. Шектi жол берiлетiн шығыстар үлесi отбасыларға (азаматтарға) тұрғын үй көмегін көрсетудің өлшемі болып табылады.</w:t>
      </w:r>
    </w:p>
    <w:bookmarkEnd w:id="18"/>
    <w:bookmarkStart w:name="z26" w:id="19"/>
    <w:p>
      <w:pPr>
        <w:spacing w:after="0"/>
        <w:ind w:left="0"/>
        <w:jc w:val="both"/>
      </w:pPr>
      <w:r>
        <w:rPr>
          <w:rFonts w:ascii="Times New Roman"/>
          <w:b w:val="false"/>
          <w:i w:val="false"/>
          <w:color w:val="000000"/>
          <w:sz w:val="28"/>
        </w:rPr>
        <w:t>
      3-1.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w:t>
      </w:r>
      <w:r>
        <w:rPr>
          <w:rFonts w:ascii="Times New Roman"/>
          <w:b w:val="false"/>
          <w:i w:val="false"/>
          <w:color w:val="000000"/>
          <w:sz w:val="28"/>
        </w:rPr>
        <w:t xml:space="preserve"> мынадай редакцияда мазмұндалсын:</w:t>
      </w:r>
    </w:p>
    <w:bookmarkStart w:name="z28" w:id="20"/>
    <w:p>
      <w:pPr>
        <w:spacing w:after="0"/>
        <w:ind w:left="0"/>
        <w:jc w:val="both"/>
      </w:pPr>
      <w:r>
        <w:rPr>
          <w:rFonts w:ascii="Times New Roman"/>
          <w:b w:val="false"/>
          <w:i w:val="false"/>
          <w:color w:val="000000"/>
          <w:sz w:val="28"/>
        </w:rPr>
        <w:t xml:space="preserve">
      "18. Аз қамтылған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Қазақстан Республикасы Үкіметінің 2009 жылғы 30 желтоқсандағы № 2314 қаулысымен бекітілген Ереженің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құжаттарды ұсынады.".</w:t>
      </w:r>
    </w:p>
    <w:bookmarkEnd w:id="20"/>
    <w:bookmarkStart w:name="z29" w:id="2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Токимбаев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Сәтбаев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Хмилярчук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