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54a8" w14:textId="3fb54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Федоров ауданы мәслихатының 2020 жылғы 7 қыркүйектегі № 464 шешімі. Қостанай облысының Әділет департаментінде 2020 жылғы 9 қыркүйекте № 9439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Решетникова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7 қыркүйектегі</w:t>
            </w:r>
            <w:r>
              <w:br/>
            </w:r>
            <w:r>
              <w:rPr>
                <w:rFonts w:ascii="Times New Roman"/>
                <w:b w:val="false"/>
                <w:i w:val="false"/>
                <w:color w:val="000000"/>
                <w:sz w:val="20"/>
              </w:rPr>
              <w:t>№ 464 шешіміне</w:t>
            </w:r>
            <w:r>
              <w:br/>
            </w:r>
            <w:r>
              <w:rPr>
                <w:rFonts w:ascii="Times New Roman"/>
                <w:b w:val="false"/>
                <w:i w:val="false"/>
                <w:color w:val="000000"/>
                <w:sz w:val="20"/>
              </w:rPr>
              <w:t>1-қосымша</w:t>
            </w:r>
          </w:p>
        </w:tc>
      </w:tr>
    </w:tbl>
    <w:bookmarkStart w:name="z12" w:id="5"/>
    <w:p>
      <w:pPr>
        <w:spacing w:after="0"/>
        <w:ind w:left="0"/>
        <w:jc w:val="left"/>
      </w:pPr>
      <w:r>
        <w:rPr>
          <w:rFonts w:ascii="Times New Roman"/>
          <w:b/>
          <w:i w:val="false"/>
          <w:color w:val="000000"/>
        </w:rPr>
        <w:t xml:space="preserve"> Бейбіт жиналыстарды ұйымдастыру және өткізу үшін арнайы орындар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109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Жиналыстарды, митингілерді және пикеттеуді ұйымдастыру және өткізу үшін арнайы орындар</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алаң, Легкодухов көшесінен кіретін жер</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Кравцов көшесіндегі алаң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Легкодухов көшесіндегі орталық алаңға кіре беріс - Красноармейская көшесі - Набережная көшесі - Юнацкий көшесі - Легкодухов көшесі - орталық алаңға кіре беріс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7 қыркүйектегі</w:t>
            </w:r>
            <w:r>
              <w:br/>
            </w:r>
            <w:r>
              <w:rPr>
                <w:rFonts w:ascii="Times New Roman"/>
                <w:b w:val="false"/>
                <w:i w:val="false"/>
                <w:color w:val="000000"/>
                <w:sz w:val="20"/>
              </w:rPr>
              <w:t>№ 464 шешіміне</w:t>
            </w:r>
            <w:r>
              <w:br/>
            </w:r>
            <w:r>
              <w:rPr>
                <w:rFonts w:ascii="Times New Roman"/>
                <w:b w:val="false"/>
                <w:i w:val="false"/>
                <w:color w:val="000000"/>
                <w:sz w:val="20"/>
              </w:rPr>
              <w:t>2-қосымша</w:t>
            </w:r>
          </w:p>
        </w:tc>
      </w:tr>
    </w:tbl>
    <w:bookmarkStart w:name="z14" w:id="6"/>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6"/>
    <w:bookmarkStart w:name="z15" w:id="7"/>
    <w:p>
      <w:pPr>
        <w:spacing w:after="0"/>
        <w:ind w:left="0"/>
        <w:jc w:val="left"/>
      </w:pPr>
      <w:r>
        <w:rPr>
          <w:rFonts w:ascii="Times New Roman"/>
          <w:b/>
          <w:i w:val="false"/>
          <w:color w:val="000000"/>
        </w:rPr>
        <w:t xml:space="preserve"> 1. Жалпы ережелер</w:t>
      </w:r>
    </w:p>
    <w:bookmarkEnd w:id="7"/>
    <w:bookmarkStart w:name="z16" w:id="8"/>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8"/>
    <w:bookmarkStart w:name="z17" w:id="9"/>
    <w:p>
      <w:pPr>
        <w:spacing w:after="0"/>
        <w:ind w:left="0"/>
        <w:jc w:val="both"/>
      </w:pPr>
      <w:r>
        <w:rPr>
          <w:rFonts w:ascii="Times New Roman"/>
          <w:b w:val="false"/>
          <w:i w:val="false"/>
          <w:color w:val="000000"/>
          <w:sz w:val="28"/>
        </w:rPr>
        <w:t>
      2. Осы тәртіпте мынадай ұғымдар пайдаланылады:</w:t>
      </w:r>
    </w:p>
    <w:bookmarkEnd w:id="9"/>
    <w:bookmarkStart w:name="z18" w:id="10"/>
    <w:p>
      <w:pPr>
        <w:spacing w:after="0"/>
        <w:ind w:left="0"/>
        <w:jc w:val="both"/>
      </w:pPr>
      <w:r>
        <w:rPr>
          <w:rFonts w:ascii="Times New Roman"/>
          <w:b w:val="false"/>
          <w:i w:val="false"/>
          <w:color w:val="000000"/>
          <w:sz w:val="28"/>
        </w:rPr>
        <w:t>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0"/>
    <w:bookmarkStart w:name="z19" w:id="11"/>
    <w:p>
      <w:pPr>
        <w:spacing w:after="0"/>
        <w:ind w:left="0"/>
        <w:jc w:val="both"/>
      </w:pPr>
      <w:r>
        <w:rPr>
          <w:rFonts w:ascii="Times New Roman"/>
          <w:b w:val="false"/>
          <w:i w:val="false"/>
          <w:color w:val="000000"/>
          <w:sz w:val="28"/>
        </w:rPr>
        <w:t>
      2) бейбіт жиналысқа қатысушы – бейбіт жиналысқа өз еркімен қатысатын Қазақстан Республикасының азаматы;</w:t>
      </w:r>
    </w:p>
    <w:bookmarkEnd w:id="11"/>
    <w:bookmarkStart w:name="z20" w:id="12"/>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 – арнайы орын) – ауданның жергілікті өкілді органы бейбіт жиналыстар өткізу үшін айқындаған жалпыға ортақ пайдаланылатын орын немесе жүру маршруты;</w:t>
      </w:r>
    </w:p>
    <w:bookmarkEnd w:id="12"/>
    <w:bookmarkStart w:name="z21" w:id="13"/>
    <w:p>
      <w:pPr>
        <w:spacing w:after="0"/>
        <w:ind w:left="0"/>
        <w:jc w:val="both"/>
      </w:pPr>
      <w:r>
        <w:rPr>
          <w:rFonts w:ascii="Times New Roman"/>
          <w:b w:val="false"/>
          <w:i w:val="false"/>
          <w:color w:val="000000"/>
          <w:sz w:val="28"/>
        </w:rPr>
        <w:t>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w:t>
      </w:r>
    </w:p>
    <w:bookmarkEnd w:id="13"/>
    <w:bookmarkStart w:name="z22" w:id="14"/>
    <w:p>
      <w:pPr>
        <w:spacing w:after="0"/>
        <w:ind w:left="0"/>
        <w:jc w:val="both"/>
      </w:pPr>
      <w:r>
        <w:rPr>
          <w:rFonts w:ascii="Times New Roman"/>
          <w:b w:val="false"/>
          <w:i w:val="false"/>
          <w:color w:val="000000"/>
          <w:sz w:val="28"/>
        </w:rPr>
        <w:t>
      5) жергілікті атқарушы орган –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4"/>
    <w:bookmarkStart w:name="z23" w:id="15"/>
    <w:p>
      <w:pPr>
        <w:spacing w:after="0"/>
        <w:ind w:left="0"/>
        <w:jc w:val="both"/>
      </w:pPr>
      <w:r>
        <w:rPr>
          <w:rFonts w:ascii="Times New Roman"/>
          <w:b w:val="false"/>
          <w:i w:val="false"/>
          <w:color w:val="000000"/>
          <w:sz w:val="28"/>
        </w:rPr>
        <w:t>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5"/>
    <w:bookmarkStart w:name="z24" w:id="16"/>
    <w:p>
      <w:pPr>
        <w:spacing w:after="0"/>
        <w:ind w:left="0"/>
        <w:jc w:val="left"/>
      </w:pPr>
      <w:r>
        <w:rPr>
          <w:rFonts w:ascii="Times New Roman"/>
          <w:b/>
          <w:i w:val="false"/>
          <w:color w:val="000000"/>
        </w:rPr>
        <w:t xml:space="preserve"> 2. Арнайы орындарды пайдалану тәртібі</w:t>
      </w:r>
    </w:p>
    <w:bookmarkEnd w:id="16"/>
    <w:bookmarkStart w:name="z25" w:id="17"/>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қағиаттарына негізделеді.</w:t>
      </w:r>
    </w:p>
    <w:bookmarkEnd w:id="17"/>
    <w:bookmarkStart w:name="z26" w:id="18"/>
    <w:p>
      <w:pPr>
        <w:spacing w:after="0"/>
        <w:ind w:left="0"/>
        <w:jc w:val="both"/>
      </w:pPr>
      <w:r>
        <w:rPr>
          <w:rFonts w:ascii="Times New Roman"/>
          <w:b w:val="false"/>
          <w:i w:val="false"/>
          <w:color w:val="000000"/>
          <w:sz w:val="28"/>
        </w:rPr>
        <w:t>
      4. Бейбіт жиналыстар арнайы орындарда өткізіледі. Пикеттеуді қоспағанда, өзге орындарда бейбіт жиналыстарды өткізуге жол берілмейді.</w:t>
      </w:r>
    </w:p>
    <w:bookmarkEnd w:id="18"/>
    <w:bookmarkStart w:name="z27" w:id="19"/>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 өткізуге жол беріледі.</w:t>
      </w:r>
    </w:p>
    <w:bookmarkEnd w:id="19"/>
    <w:bookmarkStart w:name="z28" w:id="20"/>
    <w:p>
      <w:pPr>
        <w:spacing w:after="0"/>
        <w:ind w:left="0"/>
        <w:jc w:val="both"/>
      </w:pPr>
      <w:r>
        <w:rPr>
          <w:rFonts w:ascii="Times New Roman"/>
          <w:b w:val="false"/>
          <w:i w:val="false"/>
          <w:color w:val="000000"/>
          <w:sz w:val="28"/>
        </w:rPr>
        <w:t>
      6. Бейбіт жиналыстарды өткізу кезінде ұйымдастырушылар мен қатысушылар қоғамдық тәртіпті сақтауы қажет. Бейбіт жиналыстарды ұйымдастырушылар мемлекеттік қауіпсіздікті, қоғамдық тәртіпті, денсаулықты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w:t>
      </w:r>
    </w:p>
    <w:bookmarkEnd w:id="20"/>
    <w:bookmarkStart w:name="z29" w:id="21"/>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1"/>
    <w:bookmarkStart w:name="z30" w:id="22"/>
    <w:p>
      <w:pPr>
        <w:spacing w:after="0"/>
        <w:ind w:left="0"/>
        <w:jc w:val="both"/>
      </w:pPr>
      <w:r>
        <w:rPr>
          <w:rFonts w:ascii="Times New Roman"/>
          <w:b w:val="false"/>
          <w:i w:val="false"/>
          <w:color w:val="000000"/>
          <w:sz w:val="28"/>
        </w:rPr>
        <w:t>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w:t>
      </w:r>
    </w:p>
    <w:bookmarkEnd w:id="22"/>
    <w:bookmarkStart w:name="z31" w:id="23"/>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3"/>
    <w:bookmarkStart w:name="z32" w:id="24"/>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4"/>
    <w:bookmarkStart w:name="z33" w:id="25"/>
    <w:p>
      <w:pPr>
        <w:spacing w:after="0"/>
        <w:ind w:left="0"/>
        <w:jc w:val="both"/>
      </w:pPr>
      <w:r>
        <w:rPr>
          <w:rFonts w:ascii="Times New Roman"/>
          <w:b w:val="false"/>
          <w:i w:val="false"/>
          <w:color w:val="000000"/>
          <w:sz w:val="28"/>
        </w:rPr>
        <w:t>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5"/>
    <w:bookmarkStart w:name="z34" w:id="26"/>
    <w:p>
      <w:pPr>
        <w:spacing w:after="0"/>
        <w:ind w:left="0"/>
        <w:jc w:val="both"/>
      </w:pPr>
      <w:r>
        <w:rPr>
          <w:rFonts w:ascii="Times New Roman"/>
          <w:b w:val="false"/>
          <w:i w:val="false"/>
          <w:color w:val="000000"/>
          <w:sz w:val="28"/>
        </w:rPr>
        <w:t>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w:t>
      </w:r>
    </w:p>
    <w:bookmarkEnd w:id="26"/>
    <w:bookmarkStart w:name="z35" w:id="27"/>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27"/>
    <w:bookmarkStart w:name="z36" w:id="28"/>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8"/>
    <w:bookmarkStart w:name="z37" w:id="29"/>
    <w:p>
      <w:pPr>
        <w:spacing w:after="0"/>
        <w:ind w:left="0"/>
        <w:jc w:val="left"/>
      </w:pPr>
      <w:r>
        <w:rPr>
          <w:rFonts w:ascii="Times New Roman"/>
          <w:b/>
          <w:i w:val="false"/>
          <w:color w:val="000000"/>
        </w:rPr>
        <w:t xml:space="preserve"> 3. Арнайы орындардың шекті толу нормалары</w:t>
      </w:r>
    </w:p>
    <w:bookmarkEnd w:id="29"/>
    <w:bookmarkStart w:name="z38" w:id="30"/>
    <w:p>
      <w:pPr>
        <w:spacing w:after="0"/>
        <w:ind w:left="0"/>
        <w:jc w:val="both"/>
      </w:pPr>
      <w:r>
        <w:rPr>
          <w:rFonts w:ascii="Times New Roman"/>
          <w:b w:val="false"/>
          <w:i w:val="false"/>
          <w:color w:val="000000"/>
          <w:sz w:val="28"/>
        </w:rPr>
        <w:t>
      15. Арнайы орындардың мынадай шекті толу нормалары айқындалсын:</w:t>
      </w:r>
    </w:p>
    <w:bookmarkEnd w:id="30"/>
    <w:bookmarkStart w:name="z39" w:id="31"/>
    <w:p>
      <w:pPr>
        <w:spacing w:after="0"/>
        <w:ind w:left="0"/>
        <w:jc w:val="both"/>
      </w:pPr>
      <w:r>
        <w:rPr>
          <w:rFonts w:ascii="Times New Roman"/>
          <w:b w:val="false"/>
          <w:i w:val="false"/>
          <w:color w:val="000000"/>
          <w:sz w:val="28"/>
        </w:rPr>
        <w:t>
      1) Орталық алаң, Легкодухов көшесінен кіретін жер – жиналысқа, митингке қатысатын адамдардың шекті саны 80 адамнан аспайды;</w:t>
      </w:r>
    </w:p>
    <w:bookmarkEnd w:id="31"/>
    <w:bookmarkStart w:name="z40" w:id="32"/>
    <w:p>
      <w:pPr>
        <w:spacing w:after="0"/>
        <w:ind w:left="0"/>
        <w:jc w:val="both"/>
      </w:pPr>
      <w:r>
        <w:rPr>
          <w:rFonts w:ascii="Times New Roman"/>
          <w:b w:val="false"/>
          <w:i w:val="false"/>
          <w:color w:val="000000"/>
          <w:sz w:val="28"/>
        </w:rPr>
        <w:t>
      2) Кравцов көшесіндегі алаң – жиналысқа, митингке қатысатын адамдардың шекті саны 30 адамнан аспайды.</w:t>
      </w:r>
    </w:p>
    <w:bookmarkEnd w:id="32"/>
    <w:bookmarkStart w:name="z41" w:id="33"/>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100 адамнан аспайды.</w:t>
      </w:r>
    </w:p>
    <w:bookmarkEnd w:id="33"/>
    <w:bookmarkStart w:name="z42" w:id="34"/>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4"/>
    <w:bookmarkStart w:name="z43" w:id="35"/>
    <w:p>
      <w:pPr>
        <w:spacing w:after="0"/>
        <w:ind w:left="0"/>
        <w:jc w:val="both"/>
      </w:pPr>
      <w:r>
        <w:rPr>
          <w:rFonts w:ascii="Times New Roman"/>
          <w:b w:val="false"/>
          <w:i w:val="false"/>
          <w:color w:val="000000"/>
          <w:sz w:val="28"/>
        </w:rPr>
        <w:t>
      18. Бір қатысушы өткізетін пикеттеуді жүзеге асыратын адамдар арасындағы ең аз жол берілетін қашықтық кемінде 100 метрді құрайды.</w:t>
      </w:r>
    </w:p>
    <w:bookmarkEnd w:id="35"/>
    <w:bookmarkStart w:name="z44" w:id="36"/>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6"/>
    <w:bookmarkStart w:name="z45" w:id="37"/>
    <w:p>
      <w:pPr>
        <w:spacing w:after="0"/>
        <w:ind w:left="0"/>
        <w:jc w:val="both"/>
      </w:pPr>
      <w:r>
        <w:rPr>
          <w:rFonts w:ascii="Times New Roman"/>
          <w:b w:val="false"/>
          <w:i w:val="false"/>
          <w:color w:val="000000"/>
          <w:sz w:val="28"/>
        </w:rPr>
        <w:t>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37"/>
    <w:bookmarkStart w:name="z46" w:id="38"/>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8"/>
    <w:bookmarkStart w:name="z47" w:id="39"/>
    <w:p>
      <w:pPr>
        <w:spacing w:after="0"/>
        <w:ind w:left="0"/>
        <w:jc w:val="both"/>
      </w:pPr>
      <w:r>
        <w:rPr>
          <w:rFonts w:ascii="Times New Roman"/>
          <w:b w:val="false"/>
          <w:i w:val="false"/>
          <w:color w:val="000000"/>
          <w:sz w:val="28"/>
        </w:rPr>
        <w:t>
      20. Адамның және азаматтың құқықтары мен бостандықтарын қорғау, заңдылықты, құқықтық тәртіпті, қоғамдық қауіпсіздікті қамтамасыз ету мақсатында пикеттеуді өткізуге:</w:t>
      </w:r>
    </w:p>
    <w:bookmarkEnd w:id="39"/>
    <w:bookmarkStart w:name="z48" w:id="40"/>
    <w:p>
      <w:pPr>
        <w:spacing w:after="0"/>
        <w:ind w:left="0"/>
        <w:jc w:val="both"/>
      </w:pPr>
      <w:r>
        <w:rPr>
          <w:rFonts w:ascii="Times New Roman"/>
          <w:b w:val="false"/>
          <w:i w:val="false"/>
          <w:color w:val="000000"/>
          <w:sz w:val="28"/>
        </w:rPr>
        <w:t>
      1) жаппай жерлеу орындарында;</w:t>
      </w:r>
    </w:p>
    <w:bookmarkEnd w:id="40"/>
    <w:bookmarkStart w:name="z49" w:id="41"/>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41"/>
    <w:bookmarkStart w:name="z50" w:id="42"/>
    <w:p>
      <w:pPr>
        <w:spacing w:after="0"/>
        <w:ind w:left="0"/>
        <w:jc w:val="both"/>
      </w:pPr>
      <w:r>
        <w:rPr>
          <w:rFonts w:ascii="Times New Roman"/>
          <w:b w:val="false"/>
          <w:i w:val="false"/>
          <w:color w:val="000000"/>
          <w:sz w:val="28"/>
        </w:rPr>
        <w:t>
      3) ауданның қорғаныс қабілетін, қауіпсіздігін және халықтың тыныс-тіршілігін қамтамасыз ететін ұйымдарға іргелес жатқан аумақтарда;</w:t>
      </w:r>
    </w:p>
    <w:bookmarkEnd w:id="42"/>
    <w:bookmarkStart w:name="z51" w:id="43"/>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43"/>
    <w:bookmarkStart w:name="z52" w:id="44"/>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жол берілмейді.</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