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67b7" w14:textId="2a86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2020 жылғы 9 шілдедегі № 253 қаулысы. Түркістан облысының Әдiлет департаментiнде 2020 жылғы 10 шілдеде № 5704 болып тiркелдi. Күші жойылды - Түркістан облысы Кентау қаласы әкiмдігінiң 2022 жылғы 14 ақпандағы № 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Кентау қаласы әкiмдігінiң 14.02.2022 № 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Кентау қаласының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мектепке дейінгі тәрбие мен оқытуға мемлекеттік білім беру тапсырысы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ата-ана төлемақысының мөлшері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Кентау қаласы әкімдігінің 2019 жылғы 26 желтоқсандағы № 677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5332 тіркелген, 2020 жылғы 04 қаңтарда "Кентау шұғыласы" газетінде және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"Кентау қаласы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Кентау қаласы әкімдігінің интернет 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Кентау қаласы әкiмiнiң орынбасары Б.Алимбетовке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күнiнен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есебінен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 төлемақысының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 (көп емес)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