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97d9" w14:textId="acf9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Түркістан, Қарағанды облыстары және Алматы қаласы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8 желтоқсандағы № 1285 бұйрығы. Қазақстан Республикасының Әділет министрлігінде 2021 жылғы 9 желтоқсанда № 25697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212-бабының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қаулысымен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Түркістан, Қарағанды облыстары және Алматы қаласы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2021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ұзақ мерзімді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– 1 886 036 000 (бір миллиард сегіз жүз сексен алты миллион отыз алты мың) теңгеден артық емес;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Қарағанды облысы – 200 000 000 (екі жүз миллион) теңгеден артық емес;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– 1 296 861 000 (бір миллиард екі жүз тоқсан алты миллион сегіз жүз алпыс бір мың) теңгеден артық емес;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жұмыспен қамтуға жәрдемдесу жөніндегі жекелеген іс-шараларды белгіленген тәртіппен қаржыландыру.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