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d86d" w14:textId="57bd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2021 жылғы 17 маусымдағы № 158/3 қаулысы. Қазақстан Республикасының Әділет министрлігінде 2021 жылғы 19 маусымда № 23114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529 -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Ақпарат және коммуникациялар министрінің бұйрығымен бекітілген аймаққа бөлу коэффициентін есептеу әдістемесіне сәйкес, Ертіс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ауданының елді мекендерінде салық салу объектісінің орналасуын ескеретін аймаққа бөлу коэффициенттері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елді мекендерінде салық салу объектісінің орналасуын ескеретін</w:t>
      </w:r>
      <w:r>
        <w:br/>
      </w:r>
      <w:r>
        <w:rPr>
          <w:rFonts w:ascii="Times New Roman"/>
          <w:b/>
          <w:i w:val="false"/>
          <w:color w:val="000000"/>
        </w:rPr>
        <w:t>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Голубовка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Майконыр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Аманкелді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Ағашорын ауылдық округі 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Ағашорын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Байзақов ауылдық округі 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 Байзаков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ауылдық округі 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ауылдық округі 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ауылдық округі 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Сілеті ауылдық округі 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Сілету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