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dcd19" w14:textId="c9dcd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2021 жылғы 26 тамыздағы № 8-19 шешімі. Қазақстан Республикасының Әділет министрлігінде 2021 жылғы 14 қыркүйекте № 24327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Солтүстік Қазақстан облысы Мағжан Жұмабаев ауданы мәслихатының 07.10.2022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16-бабы </w:t>
      </w:r>
      <w:r>
        <w:rPr>
          <w:rFonts w:ascii="Times New Roman"/>
          <w:b w:val="false"/>
          <w:i w:val="false"/>
          <w:color w:val="000000"/>
          <w:sz w:val="28"/>
        </w:rPr>
        <w:t>4) тармақшасына</w:t>
      </w:r>
      <w:r>
        <w:rPr>
          <w:rFonts w:ascii="Times New Roman"/>
          <w:b w:val="false"/>
          <w:i w:val="false"/>
          <w:color w:val="000000"/>
          <w:sz w:val="28"/>
        </w:rPr>
        <w:t xml:space="preserve"> сәйкес, Мағжан Жұмабаев аудандық мәслихаты ШЕШТІ:</w:t>
      </w:r>
    </w:p>
    <w:bookmarkEnd w:id="0"/>
    <w:bookmarkStart w:name="z5" w:id="1"/>
    <w:p>
      <w:pPr>
        <w:spacing w:after="0"/>
        <w:ind w:left="0"/>
        <w:jc w:val="both"/>
      </w:pPr>
      <w:r>
        <w:rPr>
          <w:rFonts w:ascii="Times New Roman"/>
          <w:b w:val="false"/>
          <w:i w:val="false"/>
          <w:color w:val="000000"/>
          <w:sz w:val="28"/>
        </w:rPr>
        <w:t>
      1. "Солтүстік Қазақстан облысы Мағжан Жұмабаев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мәслихатының 07.10.2022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Мағжан Жұмабаев аудандық мәслихатының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2021 жылғы 1 сәуірдегі № 3-28 (Нормативтік құқықтық актілерді мемлекеттік тіркеу тізілімінде № 7242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5" w:id="4"/>
    <w:p>
      <w:pPr>
        <w:spacing w:after="0"/>
        <w:ind w:left="0"/>
        <w:jc w:val="left"/>
      </w:pPr>
      <w:r>
        <w:rPr>
          <w:rFonts w:ascii="Times New Roman"/>
          <w:b/>
          <w:i w:val="false"/>
          <w:color w:val="000000"/>
        </w:rPr>
        <w:t xml:space="preserve"> Мағжан Жұмабаев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bookmarkStart w:name="z16" w:id="5"/>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мәслихатының 07.10.2022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21.04.2023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End w:id="5"/>
    <w:p>
      <w:pPr>
        <w:spacing w:after="0"/>
        <w:ind w:left="0"/>
        <w:jc w:val="both"/>
      </w:pPr>
      <w:r>
        <w:rPr>
          <w:rFonts w:ascii="Times New Roman"/>
          <w:b w:val="false"/>
          <w:i w:val="false"/>
          <w:color w:val="000000"/>
          <w:sz w:val="28"/>
        </w:rPr>
        <w:t xml:space="preserve">
      1. Осы Мағжан Жұмабаев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 шығындарды өтеу Қағидалары) сәйкес әзірленді.</w:t>
      </w:r>
    </w:p>
    <w:bookmarkStart w:name="z22"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 қатарындағы кемтар балаларды үйде оқу фактісін растайтын оқу орнының анықтамасы негізінде "Солтүстік Қазақстан облысы Мағжан Жұмабаев ауданы әкімдігінің жұмыспен қамту және әлеуметтік бағдарламалар бөлімі" коммуналдық мемлекеттік мекемесімен жүзеге асырылады.</w:t>
      </w:r>
    </w:p>
    <w:bookmarkEnd w:id="6"/>
    <w:bookmarkStart w:name="z23" w:id="7"/>
    <w:p>
      <w:pPr>
        <w:spacing w:after="0"/>
        <w:ind w:left="0"/>
        <w:jc w:val="both"/>
      </w:pPr>
      <w:r>
        <w:rPr>
          <w:rFonts w:ascii="Times New Roman"/>
          <w:b w:val="false"/>
          <w:i w:val="false"/>
          <w:color w:val="000000"/>
          <w:sz w:val="28"/>
        </w:rPr>
        <w:t>
      3. Оқытуға жұмсаған шығындарын өндіріп алу (толық мемлекеттің қамтамасыз етуіндегі мүгедектігі бар балалардан және оларға қатысты ата-аналары ата-ана құқығынан айырылған мүгедектігі бар балалардан басқа) үйде оқытылатын кемтар балалардың ата-анасының біреуіне немесе өзге заңды өкілдеріне отбасының табысына қарамастан беріледі.</w:t>
      </w:r>
    </w:p>
    <w:bookmarkEnd w:id="7"/>
    <w:bookmarkStart w:name="z24" w:id="8"/>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25" w:id="9"/>
    <w:p>
      <w:pPr>
        <w:spacing w:after="0"/>
        <w:ind w:left="0"/>
        <w:jc w:val="both"/>
      </w:pPr>
      <w:r>
        <w:rPr>
          <w:rFonts w:ascii="Times New Roman"/>
          <w:b w:val="false"/>
          <w:i w:val="false"/>
          <w:color w:val="000000"/>
          <w:sz w:val="28"/>
        </w:rPr>
        <w:t xml:space="preserve">
      5. Шығындарды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 </w:t>
      </w:r>
    </w:p>
    <w:bookmarkEnd w:id="9"/>
    <w:bookmarkStart w:name="z26" w:id="10"/>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End w:id="10"/>
    <w:bookmarkStart w:name="z27" w:id="11"/>
    <w:p>
      <w:pPr>
        <w:spacing w:after="0"/>
        <w:ind w:left="0"/>
        <w:jc w:val="both"/>
      </w:pPr>
      <w:r>
        <w:rPr>
          <w:rFonts w:ascii="Times New Roman"/>
          <w:b w:val="false"/>
          <w:i w:val="false"/>
          <w:color w:val="000000"/>
          <w:sz w:val="28"/>
        </w:rPr>
        <w:t>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1"/>
    <w:bookmarkStart w:name="z28" w:id="12"/>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әр мүгедектігі бар балаға бес айлық есептік көрсеткіш мөлшеріне тең.</w:t>
      </w:r>
    </w:p>
    <w:bookmarkEnd w:id="12"/>
    <w:bookmarkStart w:name="z29" w:id="13"/>
    <w:p>
      <w:pPr>
        <w:spacing w:after="0"/>
        <w:ind w:left="0"/>
        <w:jc w:val="both"/>
      </w:pPr>
      <w:r>
        <w:rPr>
          <w:rFonts w:ascii="Times New Roman"/>
          <w:b w:val="false"/>
          <w:i w:val="false"/>
          <w:color w:val="000000"/>
          <w:sz w:val="28"/>
        </w:rPr>
        <w:t>
      8. Үйде оқытуға жұмсаған шығындарды өтемеу негіздері шығындарды өтеу Қағидаларының 3-қосымшасының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