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713836" w14:textId="d71383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"Мидың біржола семуін растау қағидаларын және мидың біржола семуі кезінде ағзалардың функцияларын демеу жөніндегі жасанды шараларды тоқтату қағидаларын бекіту туралы" Қазақстан Республикасы Денсаулық сақтау министрінің міндетін атқарушысының 2020 жылғы 27 қазандағы № ҚР ДСМ-156/2020 бұйрығына өзгерістер енгізу туралы</w:t>
      </w:r>
    </w:p>
    <w:p>
      <w:pPr>
        <w:spacing w:after="0"/>
        <w:ind w:left="0"/>
        <w:jc w:val="both"/>
      </w:pPr>
      <w:r>
        <w:rPr>
          <w:rFonts w:ascii="Times New Roman"/>
          <w:b w:val="false"/>
          <w:i w:val="false"/>
          <w:color w:val="000000"/>
          <w:sz w:val="28"/>
        </w:rPr>
        <w:t>Қазақстан Республикасы Денсаулық сақтау министрінің м.а. 2022 жылғы 20 қазандағы № ҚР ДСМ-118 бұйрығы. Қазақстан Республикасының Әділет министрлігінде 2022 жылғы 21 қазанда № 30271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"Мидың біржола семуін растау қағидаларын және мидың біржола семуі кезінде ағзалардың функцияларын демеу жөніндегі жасанды шараларды тоқтату қағидаларын бекіту туралы" Қазақстан Республикасы Денсаулық сақтау министрінің міндетін атқарушының № ҚР ДСМ-156/2020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21531 болып тіркелген)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 </w:t>
      </w:r>
    </w:p>
    <w:bookmarkStart w:name="z4" w:id="2"/>
    <w:p>
      <w:pPr>
        <w:spacing w:after="0"/>
        <w:ind w:left="0"/>
        <w:jc w:val="both"/>
      </w:pPr>
      <w:r>
        <w:rPr>
          <w:rFonts w:ascii="Times New Roman"/>
          <w:b w:val="false"/>
          <w:i w:val="false"/>
          <w:color w:val="000000"/>
          <w:sz w:val="28"/>
        </w:rPr>
        <w:t xml:space="preserve">
      "Халық денсаулығы және денсаулық сақтау жүйесі туралы" Қазақстан Республикасы Кодексінің 153-бабының </w:t>
      </w:r>
      <w:r>
        <w:rPr>
          <w:rFonts w:ascii="Times New Roman"/>
          <w:b w:val="false"/>
          <w:i w:val="false"/>
          <w:color w:val="000000"/>
          <w:sz w:val="28"/>
        </w:rPr>
        <w:t>4-тармағына</w:t>
      </w:r>
      <w:r>
        <w:rPr>
          <w:rFonts w:ascii="Times New Roman"/>
          <w:b w:val="false"/>
          <w:i w:val="false"/>
          <w:color w:val="000000"/>
          <w:sz w:val="28"/>
        </w:rPr>
        <w:t xml:space="preserve"> және 6-тармағының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6" w:id="3"/>
    <w:p>
      <w:pPr>
        <w:spacing w:after="0"/>
        <w:ind w:left="0"/>
        <w:jc w:val="both"/>
      </w:pPr>
      <w:r>
        <w:rPr>
          <w:rFonts w:ascii="Times New Roman"/>
          <w:b w:val="false"/>
          <w:i w:val="false"/>
          <w:color w:val="000000"/>
          <w:sz w:val="28"/>
        </w:rPr>
        <w:t xml:space="preserve">
      Осы қағидалар "Халық денсаулығы және денсаулық сақтау жүйесі туралы" Қазақстан Республикасының Кодексі (бұдан әрі – Кодекс) 153-бабының </w:t>
      </w:r>
      <w:r>
        <w:rPr>
          <w:rFonts w:ascii="Times New Roman"/>
          <w:b w:val="false"/>
          <w:i w:val="false"/>
          <w:color w:val="000000"/>
          <w:sz w:val="28"/>
        </w:rPr>
        <w:t>4-тармағына</w:t>
      </w:r>
      <w:r>
        <w:rPr>
          <w:rFonts w:ascii="Times New Roman"/>
          <w:b w:val="false"/>
          <w:i w:val="false"/>
          <w:color w:val="000000"/>
          <w:sz w:val="28"/>
        </w:rPr>
        <w:t xml:space="preserve"> және 6-тармағының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 және мидың біржола семуін растау тәртібін (бұдан әрі – Қағидалар) айқындайды.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8" w:id="4"/>
    <w:p>
      <w:pPr>
        <w:spacing w:after="0"/>
        <w:ind w:left="0"/>
        <w:jc w:val="both"/>
      </w:pPr>
      <w:r>
        <w:rPr>
          <w:rFonts w:ascii="Times New Roman"/>
          <w:b w:val="false"/>
          <w:i w:val="false"/>
          <w:color w:val="000000"/>
          <w:sz w:val="28"/>
        </w:rPr>
        <w:t xml:space="preserve">
      "3. Мидың біржола семуін растау үшін денсаулық сақтау ұйымы басшысының бұйрығымен кемінде 3 (үш) адамның қатысуымен тұрақты жұмыс істейтін консилиумның дербес құрамы: денсаулық сақтау ұйымының басшысы немесе медициналық бөлім бойынша орынбасары тұлғасында консилиумның төрағасы, мамандығы бойынша кемінде 5 (бес) жыл жұмыс тәжірибесі бар невролог немесе нейрохирург, мамандығы бойынша кемінде 5 (бес) жыл жұмыс тәжірибесі бар анестезиолог-реаниматолог бекітіледі. </w:t>
      </w:r>
    </w:p>
    <w:bookmarkEnd w:id="4"/>
    <w:bookmarkStart w:name="z9" w:id="5"/>
    <w:p>
      <w:pPr>
        <w:spacing w:after="0"/>
        <w:ind w:left="0"/>
        <w:jc w:val="both"/>
      </w:pPr>
      <w:r>
        <w:rPr>
          <w:rFonts w:ascii="Times New Roman"/>
          <w:b w:val="false"/>
          <w:i w:val="false"/>
          <w:color w:val="000000"/>
          <w:sz w:val="28"/>
        </w:rPr>
        <w:t xml:space="preserve">
      Арнайы зерттеулер жүргізу кезінде (электроэнцефалографиямен тіркеу, ангиография) консилиум құрамына мамандығы бойынша кемінде 5 (бес) жыл жұмыс тәжірибесі бар тиісті бейінді маман, оның ішінде консультациялық негізде басқа медициналық ұйымдардан шақырылған мамандар енгізіледі. </w:t>
      </w:r>
    </w:p>
    <w:bookmarkEnd w:id="5"/>
    <w:bookmarkStart w:name="z10" w:id="6"/>
    <w:p>
      <w:pPr>
        <w:spacing w:after="0"/>
        <w:ind w:left="0"/>
        <w:jc w:val="both"/>
      </w:pPr>
      <w:r>
        <w:rPr>
          <w:rFonts w:ascii="Times New Roman"/>
          <w:b w:val="false"/>
          <w:i w:val="false"/>
          <w:color w:val="000000"/>
          <w:sz w:val="28"/>
        </w:rPr>
        <w:t>
      Консилиумға ағзаларды алу және трансплантаттауға қатысатын бейінді мамандар енгізілмейді.".</w:t>
      </w:r>
    </w:p>
    <w:bookmarkEnd w:id="6"/>
    <w:bookmarkStart w:name="z11" w:id="7"/>
    <w:p>
      <w:pPr>
        <w:spacing w:after="0"/>
        <w:ind w:left="0"/>
        <w:jc w:val="both"/>
      </w:pPr>
      <w:r>
        <w:rPr>
          <w:rFonts w:ascii="Times New Roman"/>
          <w:b w:val="false"/>
          <w:i w:val="false"/>
          <w:color w:val="000000"/>
          <w:sz w:val="28"/>
        </w:rPr>
        <w:t>
      2. Қазақстан Республикасы Денсаулық сақтау министрлігінің Медициналық көмекті ұйымдастыру департаменті Қазақстан Республикасының заңнамасында белгіленген тәртіппен:</w:t>
      </w:r>
    </w:p>
    <w:bookmarkEnd w:id="7"/>
    <w:bookmarkStart w:name="z12" w:id="8"/>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8"/>
    <w:bookmarkStart w:name="z13" w:id="9"/>
    <w:p>
      <w:pPr>
        <w:spacing w:after="0"/>
        <w:ind w:left="0"/>
        <w:jc w:val="both"/>
      </w:pPr>
      <w:r>
        <w:rPr>
          <w:rFonts w:ascii="Times New Roman"/>
          <w:b w:val="false"/>
          <w:i w:val="false"/>
          <w:color w:val="000000"/>
          <w:sz w:val="28"/>
        </w:rPr>
        <w:t>
      2) осы бұйрықты ресми жариялағаннан кейін Қазақстан Республикасы Денсаулық сақтау министрлігінің интернет-ресурсында орналастыруды;</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бұйрықты Қазақстан Республикасы Әділет министрлігінде мемлекеттік тіркегеннен кейін он жұмыс күні ішінде Қазақстан Республикасы Денсаулық сақтау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Start w:name="z15" w:id="10"/>
    <w:p>
      <w:pPr>
        <w:spacing w:after="0"/>
        <w:ind w:left="0"/>
        <w:jc w:val="both"/>
      </w:pPr>
      <w:r>
        <w:rPr>
          <w:rFonts w:ascii="Times New Roman"/>
          <w:b w:val="false"/>
          <w:i w:val="false"/>
          <w:color w:val="000000"/>
          <w:sz w:val="28"/>
        </w:rPr>
        <w:t>
      3. Осы бұйрықтың орындалуын бақылау Қазақстан Республикасының жетекшілік ететін денсаулық сақтау вице-министріне жүктелсін .</w:t>
      </w:r>
    </w:p>
    <w:bookmarkEnd w:id="10"/>
    <w:bookmarkStart w:name="z16" w:id="11"/>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cоң қолданысқа енгізіледі.</w:t>
      </w:r>
    </w:p>
    <w:bookmarkEnd w:id="1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 xml:space="preserve">Денсаулық сақтау министрінің м.а.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Дудник</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