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cbafc" w14:textId="20cba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"Экстернат нысанында оқыту және "Негізгі орта, жалпы орта білім беру ұйымдарында экстернат нысанында оқуға рұқсат беру" мемлекеттік көрсетілетін қызмет қағидаларын бекіту туралы" Қазақстан Республикасы Білім және ғылым министрінің 2016 жылғы 22 қаңтардағы № 61 бұйрығына өзгерістер енгізу туралы</w:t>
      </w:r>
    </w:p>
    <w:p>
      <w:pPr>
        <w:spacing w:after="0"/>
        <w:ind w:left="0"/>
        <w:jc w:val="both"/>
      </w:pPr>
      <w:r>
        <w:rPr>
          <w:rFonts w:ascii="Times New Roman"/>
          <w:b w:val="false"/>
          <w:i w:val="false"/>
          <w:color w:val="000000"/>
          <w:sz w:val="28"/>
        </w:rPr>
        <w:t>Қазақстан Республикасы Оқу-ағарту министрінің 2022 жылғы 8 қарашадағы № 449 бұйрығы. Қазақстан Республикасының Әділет министрлігінде 2022 жылғы 9 қарашада № 30479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"Экстернат нысанында оқыту және "Негізгі орта, жалпы орта білім беру ұйымдарында экстернат нысанында оқуға рұқсат беру" мемлекеттік көрсетілетін қызмет қағидаларын бекіту туралы" Қазақстан Республикасы Білім және ғылым министрінің 2016 жылғы 22 қаңтардағы № 61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13110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"Экстернат нысанында оқыту және "Негізгі орта, жалпы орта білім беру ұйымдарында экстернат нысанында оқуға рұқсат беру" мемлекеттік көрсетілетін қызмет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Негізгі орта, жалпы орта білім беру ұйымдарында экстернат нысанында оқуға өтініштерді қабылдау және оған рұқсат беру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бекітілген "Негізгі орта, жалпы орта білім беру ұйымдарында экстернат нысанында оқытуға рұқсат беру" мемлекеттік қызметін көрсетуге қойылатын негізгі талаптар тізбесіне (бұдан әрі - Тізбе) сәйкес ресімделеді.</w:t>
      </w:r>
    </w:p>
    <w:p>
      <w:pPr>
        <w:spacing w:after="0"/>
        <w:ind w:left="0"/>
        <w:jc w:val="both"/>
      </w:pPr>
      <w:r>
        <w:rPr>
          <w:rFonts w:ascii="Times New Roman"/>
          <w:b w:val="false"/>
          <w:i w:val="false"/>
          <w:color w:val="000000"/>
          <w:sz w:val="28"/>
        </w:rPr>
        <w:t>
      Қағидаларға өзгерістер және (немесе) толықтырулар енгізілгенде білім беру саласындағы уәкілетті орган нормативтік құқықтық акті мемлекеттік тіркелгеннен кейін он жұмыс күні ішінде енгізілген өзгерістер және (немесе) толықтырулар туралы ақпаратты "электрондық үкімет" ақпараттық-коммуникациялық инфрақұрылымының операторына және көрсетілетін қызметті берушіге, сондай-ақ бірыңғай байланыс орталығына жолдайды.";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3-тараудың </w:t>
      </w:r>
      <w:r>
        <w:rPr>
          <w:rFonts w:ascii="Times New Roman"/>
          <w:b w:val="false"/>
          <w:i w:val="false"/>
          <w:color w:val="000000"/>
          <w:sz w:val="28"/>
        </w:rPr>
        <w:t>20-тармағы</w:t>
      </w:r>
      <w:r>
        <w:rPr>
          <w:rFonts w:ascii="Times New Roman"/>
          <w:b w:val="false"/>
          <w:i w:val="false"/>
          <w:color w:val="000000"/>
          <w:sz w:val="28"/>
        </w:rPr>
        <w:t xml:space="preserve"> мынадай редакцияда жазылсын:</w:t>
      </w:r>
    </w:p>
    <w:bookmarkStart w:name="z7" w:id="1"/>
    <w:p>
      <w:pPr>
        <w:spacing w:after="0"/>
        <w:ind w:left="0"/>
        <w:jc w:val="both"/>
      </w:pPr>
      <w:r>
        <w:rPr>
          <w:rFonts w:ascii="Times New Roman"/>
          <w:b w:val="false"/>
          <w:i w:val="false"/>
          <w:color w:val="000000"/>
          <w:sz w:val="28"/>
        </w:rPr>
        <w:t>
      "20-1. Мемлекеттік қызметті облыстардың, республикалық маңызы бар қалалардың, астананың білім басқармалары, аудандардағы, облыстық маңызы бар қалалардағы білім бөлімдері (бұдан әрі – көрсетілетін қызметті беруші) көрсетеді.</w:t>
      </w:r>
    </w:p>
    <w:bookmarkEnd w:id="1"/>
    <w:p>
      <w:pPr>
        <w:spacing w:after="0"/>
        <w:ind w:left="0"/>
        <w:jc w:val="both"/>
      </w:pPr>
      <w:r>
        <w:rPr>
          <w:rFonts w:ascii="Times New Roman"/>
          <w:b w:val="false"/>
          <w:i w:val="false"/>
          <w:color w:val="000000"/>
          <w:sz w:val="28"/>
        </w:rPr>
        <w:t xml:space="preserve">
      Негізгі орта, жалпы орта білім беру ұйымдарында экстернат нысанында оқуға рұқсат алу үшін жеке тұлға (бұдан әрі - көрсетілетін қызметті алушы) көрсетілетін қызметті берушіге www.egov.kz "электрондық үкімет" веб-порталы арқылы Қағидаларға </w:t>
      </w:r>
      <w:r>
        <w:rPr>
          <w:rFonts w:ascii="Times New Roman"/>
          <w:b w:val="false"/>
          <w:i w:val="false"/>
          <w:color w:val="000000"/>
          <w:sz w:val="28"/>
        </w:rPr>
        <w:t>1-қосымшаның</w:t>
      </w:r>
      <w:r>
        <w:rPr>
          <w:rFonts w:ascii="Times New Roman"/>
          <w:b w:val="false"/>
          <w:i w:val="false"/>
          <w:color w:val="000000"/>
          <w:sz w:val="28"/>
        </w:rPr>
        <w:t xml:space="preserve"> 8-тармағында көрсетілген құжаттарды ұсынады.</w:t>
      </w:r>
    </w:p>
    <w:p>
      <w:pPr>
        <w:spacing w:after="0"/>
        <w:ind w:left="0"/>
        <w:jc w:val="both"/>
      </w:pPr>
      <w:r>
        <w:rPr>
          <w:rFonts w:ascii="Times New Roman"/>
          <w:b w:val="false"/>
          <w:i w:val="false"/>
          <w:color w:val="000000"/>
          <w:sz w:val="28"/>
        </w:rPr>
        <w:t>
      Мемлекеттік қызмет көрсету процесінің сипаттамасын, нысанын, мазмұны мен нәтижесін қамтитын мемлекеттік қызмет көрсетуге қойылатын негізгі талаптардың тізбесі, сондай-ақ мемлекеттік қызмет көрсету ерекшеліктерін ескере отырып, өзге де мәліметтер Қағидаларға 1-қосымшаға сәйкес көрсетілген.";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23-тармақтар</w:t>
      </w:r>
      <w:r>
        <w:rPr>
          <w:rFonts w:ascii="Times New Roman"/>
          <w:b w:val="false"/>
          <w:i w:val="false"/>
          <w:color w:val="000000"/>
          <w:sz w:val="28"/>
        </w:rPr>
        <w:t xml:space="preserve"> мынадай редакцияда жазылсын:</w:t>
      </w:r>
    </w:p>
    <w:bookmarkStart w:name="z9" w:id="2"/>
    <w:p>
      <w:pPr>
        <w:spacing w:after="0"/>
        <w:ind w:left="0"/>
        <w:jc w:val="both"/>
      </w:pPr>
      <w:r>
        <w:rPr>
          <w:rFonts w:ascii="Times New Roman"/>
          <w:b w:val="false"/>
          <w:i w:val="false"/>
          <w:color w:val="000000"/>
          <w:sz w:val="28"/>
        </w:rPr>
        <w:t>
      "22. Көрсетілетін қызметті беруші құжаттарды тіркеген сәттен бастап 2 (екі) жұмыс күні ішінде Тізбеге сәйкес құжаттардың толық ұсынылғанын және (немесе) құжаттардың қолданылу мерзіміне сәйкестігін тексереді.</w:t>
      </w:r>
    </w:p>
    <w:bookmarkEnd w:id="2"/>
    <w:p>
      <w:pPr>
        <w:spacing w:after="0"/>
        <w:ind w:left="0"/>
        <w:jc w:val="both"/>
      </w:pPr>
      <w:r>
        <w:rPr>
          <w:rFonts w:ascii="Times New Roman"/>
          <w:b w:val="false"/>
          <w:i w:val="false"/>
          <w:color w:val="000000"/>
          <w:sz w:val="28"/>
        </w:rPr>
        <w:t xml:space="preserve">
      Көрсетілетін қызметті алушы құжаттар топтамасын толық ұсынбаса және (немесе) қолданылу мерзімі өтіп кеткен құжаттарды ұсынса көрсетілетін қызметті беруші аталған мерзімде көрсетілетін қызметті алушының "жеке кабинетіне"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өтінішті одан әрі қараудан бас тарту туралы хабарлама жолдайды.</w:t>
      </w:r>
    </w:p>
    <w:bookmarkStart w:name="z10" w:id="3"/>
    <w:p>
      <w:pPr>
        <w:spacing w:after="0"/>
        <w:ind w:left="0"/>
        <w:jc w:val="both"/>
      </w:pPr>
      <w:r>
        <w:rPr>
          <w:rFonts w:ascii="Times New Roman"/>
          <w:b w:val="false"/>
          <w:i w:val="false"/>
          <w:color w:val="000000"/>
          <w:sz w:val="28"/>
        </w:rPr>
        <w:t>
      23. Көрсетілетін қызметті алушы құжаттар топтамасын толық ұсынса көрсетілетін қызметті беруші 6 (алты) жұмыс күні ішінде тиісті білім беру ұйымына сұрату жібереді және көрсетілетін қызметті алушыға қатысты мәліметтерді алады.</w:t>
      </w:r>
    </w:p>
    <w:bookmarkEnd w:id="3"/>
    <w:p>
      <w:pPr>
        <w:spacing w:after="0"/>
        <w:ind w:left="0"/>
        <w:jc w:val="both"/>
      </w:pPr>
      <w:r>
        <w:rPr>
          <w:rFonts w:ascii="Times New Roman"/>
          <w:b w:val="false"/>
          <w:i w:val="false"/>
          <w:color w:val="000000"/>
          <w:sz w:val="28"/>
        </w:rPr>
        <w:t>
      Тиісті білім беру ұйымынан мәліметтерді алғаннан кейін көрсетілетін қызметті беруші 2 (екі) жұмыс күні ішінде ұсынылған құжаттардың мазмұнын қарайды. Қағидалардың талаптарына сәйкес келген жағдайда экстернат нысанында оқуға рұқсат беру туралы бұйрық әзірленеді және басшымен келісіледі.</w:t>
      </w:r>
    </w:p>
    <w:p>
      <w:pPr>
        <w:spacing w:after="0"/>
        <w:ind w:left="0"/>
        <w:jc w:val="both"/>
      </w:pPr>
      <w:r>
        <w:rPr>
          <w:rFonts w:ascii="Times New Roman"/>
          <w:b w:val="false"/>
          <w:i w:val="false"/>
          <w:color w:val="000000"/>
          <w:sz w:val="28"/>
        </w:rPr>
        <w:t xml:space="preserve">
      Осы Қағидаларға Тізбенің 9-тармағында көрсетілген негіздер бойынша мемлекеттік қызметті көрсетуден бас тарту үшін негіздер анықталған жағдайда көрсетілетін қызметті беруші Қазақстан Республикасы Әкімшілік рәсімдік–процестік кодексінің (бұдан әрі - ҚР ӘРПК)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шешімді, сондай-ақ көрсетілетін қызметті алушыға алдын ала шешім бойынша ұстанымын білдіру мүмкіндігін беру үшін тыңдауды өткізу уақыты мен орны туралы хабарламаны жолдайды.</w:t>
      </w:r>
    </w:p>
    <w:p>
      <w:pPr>
        <w:spacing w:after="0"/>
        <w:ind w:left="0"/>
        <w:jc w:val="both"/>
      </w:pPr>
      <w:r>
        <w:rPr>
          <w:rFonts w:ascii="Times New Roman"/>
          <w:b w:val="false"/>
          <w:i w:val="false"/>
          <w:color w:val="000000"/>
          <w:sz w:val="28"/>
        </w:rPr>
        <w:t xml:space="preserve">
      Тыңдау рәсімі ҚР ӘРПК-тің </w:t>
      </w:r>
      <w:r>
        <w:rPr>
          <w:rFonts w:ascii="Times New Roman"/>
          <w:b w:val="false"/>
          <w:i w:val="false"/>
          <w:color w:val="000000"/>
          <w:sz w:val="28"/>
        </w:rPr>
        <w:t>73-бабына</w:t>
      </w:r>
      <w:r>
        <w:rPr>
          <w:rFonts w:ascii="Times New Roman"/>
          <w:b w:val="false"/>
          <w:i w:val="false"/>
          <w:color w:val="000000"/>
          <w:sz w:val="28"/>
        </w:rPr>
        <w:t xml:space="preserve"> сәйкес жүргізіледі.</w:t>
      </w:r>
    </w:p>
    <w:p>
      <w:pPr>
        <w:spacing w:after="0"/>
        <w:ind w:left="0"/>
        <w:jc w:val="both"/>
      </w:pPr>
      <w:r>
        <w:rPr>
          <w:rFonts w:ascii="Times New Roman"/>
          <w:b w:val="false"/>
          <w:i w:val="false"/>
          <w:color w:val="000000"/>
          <w:sz w:val="28"/>
        </w:rPr>
        <w:t>
      Тыңдау нәтижелері бойынша мемлекеттік қызметті көрсетуге оң нәтиже немесе дәлелді бас тарту жауабы құрылады.";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және </w:t>
      </w:r>
      <w:r>
        <w:rPr>
          <w:rFonts w:ascii="Times New Roman"/>
          <w:b w:val="false"/>
          <w:i w:val="false"/>
          <w:color w:val="000000"/>
          <w:sz w:val="28"/>
        </w:rPr>
        <w:t>29 тармақтар</w:t>
      </w:r>
      <w:r>
        <w:rPr>
          <w:rFonts w:ascii="Times New Roman"/>
          <w:b w:val="false"/>
          <w:i w:val="false"/>
          <w:color w:val="000000"/>
          <w:sz w:val="28"/>
        </w:rPr>
        <w:t xml:space="preserve"> мынадай редакцияда жазылсын:</w:t>
      </w:r>
    </w:p>
    <w:bookmarkStart w:name="z12" w:id="4"/>
    <w:p>
      <w:pPr>
        <w:spacing w:after="0"/>
        <w:ind w:left="0"/>
        <w:jc w:val="both"/>
      </w:pPr>
      <w:r>
        <w:rPr>
          <w:rFonts w:ascii="Times New Roman"/>
          <w:b w:val="false"/>
          <w:i w:val="false"/>
          <w:color w:val="000000"/>
          <w:sz w:val="28"/>
        </w:rPr>
        <w:t>
      "26. Мемлекеттік қызмет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4"/>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bookmarkStart w:name="z13" w:id="5"/>
    <w:p>
      <w:pPr>
        <w:spacing w:after="0"/>
        <w:ind w:left="0"/>
        <w:jc w:val="both"/>
      </w:pPr>
      <w:r>
        <w:rPr>
          <w:rFonts w:ascii="Times New Roman"/>
          <w:b w:val="false"/>
          <w:i w:val="false"/>
          <w:color w:val="000000"/>
          <w:sz w:val="28"/>
        </w:rPr>
        <w:t>
      27. Көрсетілетін қызметті беруші, шешіміне, әрекетіне (әрекетсіздігіне) шағым жасалып отырған лауазымды адам шағым келіп түскен күннен бастап үш жұмыс күнінен кешіктірмей оны және әкімшілік істі шағымды қарайтын органға жібереді.</w:t>
      </w:r>
    </w:p>
    <w:bookmarkEnd w:id="5"/>
    <w:p>
      <w:pPr>
        <w:spacing w:after="0"/>
        <w:ind w:left="0"/>
        <w:jc w:val="both"/>
      </w:pPr>
      <w:r>
        <w:rPr>
          <w:rFonts w:ascii="Times New Roman"/>
          <w:b w:val="false"/>
          <w:i w:val="false"/>
          <w:color w:val="000000"/>
          <w:sz w:val="28"/>
        </w:rPr>
        <w:t>
      Бұл ретте көрсетілетін қызметті берушіге, шешіміне, әрекетіне (әрекетсіздігіне) шағым жасалып отырған лауазымды адам, егер ол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28. Көрсетілетін қызметті берушінің атына келіп түскен көрсетілетін қызметті алушының шағымы Мемлекеттік көрсетілетін қызметтер туралы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bookmarkStart w:name="z15" w:id="6"/>
    <w:p>
      <w:pPr>
        <w:spacing w:after="0"/>
        <w:ind w:left="0"/>
        <w:jc w:val="both"/>
      </w:pPr>
      <w:r>
        <w:rPr>
          <w:rFonts w:ascii="Times New Roman"/>
          <w:b w:val="false"/>
          <w:i w:val="false"/>
          <w:color w:val="000000"/>
          <w:sz w:val="28"/>
        </w:rPr>
        <w:t>
      29.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bookmarkEnd w:id="6"/>
    <w:p>
      <w:pPr>
        <w:spacing w:after="0"/>
        <w:ind w:left="0"/>
        <w:jc w:val="both"/>
      </w:pPr>
      <w:r>
        <w:rPr>
          <w:rFonts w:ascii="Times New Roman"/>
          <w:b w:val="false"/>
          <w:i w:val="false"/>
          <w:color w:val="000000"/>
          <w:sz w:val="28"/>
        </w:rPr>
        <w:t xml:space="preserve">
      Егер Қазақстан Республикасының заңдарында өзгеше көзделмесе, сотқа шағым жасауға Қазақстан Республикасы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әкімшілік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p>
    <w:bookmarkStart w:name="z17" w:id="7"/>
    <w:p>
      <w:pPr>
        <w:spacing w:after="0"/>
        <w:ind w:left="0"/>
        <w:jc w:val="both"/>
      </w:pPr>
      <w:r>
        <w:rPr>
          <w:rFonts w:ascii="Times New Roman"/>
          <w:b w:val="false"/>
          <w:i w:val="false"/>
          <w:color w:val="000000"/>
          <w:sz w:val="28"/>
        </w:rPr>
        <w:t>
      2. Қазақстан Республикасы Оқу-ағарту министрлігінің Орта білім беру комитеті Қазақстан Республикасының заңнамасында белгіленген тәртiппен:</w:t>
      </w:r>
    </w:p>
    <w:bookmarkEnd w:id="7"/>
    <w:bookmarkStart w:name="z18" w:id="8"/>
    <w:p>
      <w:pPr>
        <w:spacing w:after="0"/>
        <w:ind w:left="0"/>
        <w:jc w:val="both"/>
      </w:pPr>
      <w:r>
        <w:rPr>
          <w:rFonts w:ascii="Times New Roman"/>
          <w:b w:val="false"/>
          <w:i w:val="false"/>
          <w:color w:val="000000"/>
          <w:sz w:val="28"/>
        </w:rPr>
        <w:t>
      1) осы бұйрықтың Қазақстан Республикасының Әдiлет министрлiгiнде мемлекеттiк тiркелуін;</w:t>
      </w:r>
    </w:p>
    <w:bookmarkEnd w:id="8"/>
    <w:bookmarkStart w:name="z19" w:id="9"/>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Оқу-ағарту министрлігінің интернет-ресурсына орналастыруды;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Оқу-ағарту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21" w:id="1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Оқу-ағарту вице-министріне жүктелсін.</w:t>
      </w:r>
    </w:p>
    <w:bookmarkEnd w:id="10"/>
    <w:bookmarkStart w:name="z22" w:id="1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Оқу-ағарту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Оқу-ағарту министрі</w:t>
            </w:r>
            <w:r>
              <w:br/>
            </w:r>
            <w:r>
              <w:rPr>
                <w:rFonts w:ascii="Times New Roman"/>
                <w:b w:val="false"/>
                <w:i w:val="false"/>
                <w:color w:val="000000"/>
                <w:sz w:val="20"/>
              </w:rPr>
              <w:t>2022 жылғы 8 қарашадағы</w:t>
            </w:r>
            <w:r>
              <w:br/>
            </w:r>
            <w:r>
              <w:rPr>
                <w:rFonts w:ascii="Times New Roman"/>
                <w:b w:val="false"/>
                <w:i w:val="false"/>
                <w:color w:val="000000"/>
                <w:sz w:val="20"/>
              </w:rPr>
              <w:t>№ 449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Экстернат нысанында оқыту </w:t>
            </w:r>
            <w:r>
              <w:br/>
            </w:r>
            <w:r>
              <w:rPr>
                <w:rFonts w:ascii="Times New Roman"/>
                <w:b w:val="false"/>
                <w:i w:val="false"/>
                <w:color w:val="000000"/>
                <w:sz w:val="20"/>
              </w:rPr>
              <w:t xml:space="preserve">және "Негізгі орта, жалпы орта </w:t>
            </w:r>
            <w:r>
              <w:br/>
            </w:r>
            <w:r>
              <w:rPr>
                <w:rFonts w:ascii="Times New Roman"/>
                <w:b w:val="false"/>
                <w:i w:val="false"/>
                <w:color w:val="000000"/>
                <w:sz w:val="20"/>
              </w:rPr>
              <w:t xml:space="preserve">білім беру ұйымдарында </w:t>
            </w:r>
            <w:r>
              <w:br/>
            </w:r>
            <w:r>
              <w:rPr>
                <w:rFonts w:ascii="Times New Roman"/>
                <w:b w:val="false"/>
                <w:i w:val="false"/>
                <w:color w:val="000000"/>
                <w:sz w:val="20"/>
              </w:rPr>
              <w:t xml:space="preserve">экстернат нысанында оқуға </w:t>
            </w:r>
            <w:r>
              <w:br/>
            </w:r>
            <w:r>
              <w:rPr>
                <w:rFonts w:ascii="Times New Roman"/>
                <w:b w:val="false"/>
                <w:i w:val="false"/>
                <w:color w:val="000000"/>
                <w:sz w:val="20"/>
              </w:rPr>
              <w:t xml:space="preserve">рұқсат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жалпы орта білім беру ұйымдарында экстернат нысанында оқуға рұқсат беру" мемлекеттік қызметін көрсетуге қойылатын негізгі талаптар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Облыстардың, республикалық маңызы бар қалалардың, астананың білім басқармалары, аудандардағы, облыстық маңызы бар қалалардағы білім бөлімдері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 нәтижесін беру www.egov.kz "электрондық үкімет"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мерзімі- 10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Қағидаларға 3-қосымшаға сәйкес нысан бойынша негізгі орта, жалпы орта білім беру ұйымдарында экстернат нысанында оқытуға рұқсат беру туралы бұйрықтың көшірмесі болып табылады немесе мемлекеттік қызметті көрсетуге қойылатын негізгі талаптар тізбесінің 9-тармағында көзделген негіздер бойынша өтінішті одан әрі қараудан дәлелді бас тарту болып табылады. Мемлекеттік қызмет көрсету нәтижесін ұсыну нысаны: электронды.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заңнамасына сәйкес демалыс және мереке күндерін қоспағанда дүйсенбіден жұмаға дейін 13.00-ден 14.30-дейінгі түскі үзіліспен белгіленген жұмыс кестесіне сәйкес;</w:t>
            </w:r>
          </w:p>
          <w:p>
            <w:pPr>
              <w:spacing w:after="20"/>
              <w:ind w:left="20"/>
              <w:jc w:val="both"/>
            </w:pPr>
            <w:r>
              <w:rPr>
                <w:rFonts w:ascii="Times New Roman"/>
                <w:b w:val="false"/>
                <w:i w:val="false"/>
                <w:color w:val="000000"/>
                <w:sz w:val="20"/>
              </w:rPr>
              <w:t>
2) портал - жөндеу жұмыстарының жүргізілуіне байланысты болған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күндерінде жүгінген кезде өтініштерді қабылдау және мемлекеттік қызмет көрсету нәтижелерін беру келесі жұмыс күнінде жүзеге асырылады).</w:t>
            </w:r>
          </w:p>
          <w:p>
            <w:pPr>
              <w:spacing w:after="20"/>
              <w:ind w:left="20"/>
              <w:jc w:val="both"/>
            </w:pPr>
            <w:r>
              <w:rPr>
                <w:rFonts w:ascii="Times New Roman"/>
                <w:b w:val="false"/>
                <w:i w:val="false"/>
                <w:color w:val="000000"/>
                <w:sz w:val="20"/>
              </w:rPr>
              <w:t>
1) көрсетілетін қызметті берушінің интернет-ресурсында;</w:t>
            </w:r>
          </w:p>
          <w:p>
            <w:pPr>
              <w:spacing w:after="20"/>
              <w:ind w:left="20"/>
              <w:jc w:val="both"/>
            </w:pPr>
            <w:r>
              <w:rPr>
                <w:rFonts w:ascii="Times New Roman"/>
                <w:b w:val="false"/>
                <w:i w:val="false"/>
                <w:color w:val="000000"/>
                <w:sz w:val="20"/>
              </w:rPr>
              <w:t>
2) порталда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Қағидаларға 4-қосымшаға сәйкес көрсетілетін қызметті алушының ЭЦҚ-сы қойылған электрондық сұрату нысанындағы өтініші;</w:t>
            </w:r>
          </w:p>
          <w:p>
            <w:pPr>
              <w:spacing w:after="20"/>
              <w:ind w:left="20"/>
              <w:jc w:val="both"/>
            </w:pPr>
            <w:r>
              <w:rPr>
                <w:rFonts w:ascii="Times New Roman"/>
                <w:b w:val="false"/>
                <w:i w:val="false"/>
                <w:color w:val="000000"/>
                <w:sz w:val="20"/>
              </w:rPr>
              <w:t xml:space="preserve">
2) денсаулығына байланысты білім беру ұйымдарына бара алмайтын білім алушылар үшін – "Денсаулық сақтау саласындағы есепке алу құжаттамасының нысандарын бекіту туралы" Қазақстан Республикасы Денсаулық сақтау министрі міндетін атқарушының 2020 жылғы 30 қазандағы № ҚР ДСМ-175/2020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21579 болып тіркелген) 026/е нысанында дәрігерлік-консультациялық комиссияның электронды қорытындысы;</w:t>
            </w:r>
          </w:p>
          <w:p>
            <w:pPr>
              <w:spacing w:after="20"/>
              <w:ind w:left="20"/>
              <w:jc w:val="both"/>
            </w:pPr>
            <w:r>
              <w:rPr>
                <w:rFonts w:ascii="Times New Roman"/>
                <w:b w:val="false"/>
                <w:i w:val="false"/>
                <w:color w:val="000000"/>
                <w:sz w:val="20"/>
              </w:rPr>
              <w:t xml:space="preserve">
3) барлық білім алу кезеңі аралығында оқытылған пәндер бойынша "4" және "5" деген бағалар алған білім алушыларға - электронды үлгерім табелі; 4) білім алушы ата-анасымен немесе оларды алмастыратын адамдармен бірге шетелге көшкенде көрсетілетін қызметті алушының ата-анасының немесе оларды алмастыратын адамдардың уақытша шетелде тұратындығы туралы электронды анықтамасы; 5) білім алушы ата-анасының немесе оларды алмастыратын адамдардың жетегінсіз шетелге шығатын болса, көрсетілетін қызметті алушының шетелде оқитындығын растайтын электронды құжаты.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еместігінің анықталуы;</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деректердің және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 көрсету мәртебесі туралы ақпаратты қашықтықтан қол жеткізу режимінде көрсетілетін қызметті алушының анықтамалық қызметі, Бірыңғай байланыс орталығы арқылы алуға мүмкіндігі бар.</w:t>
            </w:r>
          </w:p>
          <w:p>
            <w:pPr>
              <w:spacing w:after="20"/>
              <w:ind w:left="20"/>
              <w:jc w:val="both"/>
            </w:pPr>
            <w:r>
              <w:rPr>
                <w:rFonts w:ascii="Times New Roman"/>
                <w:b w:val="false"/>
                <w:i w:val="false"/>
                <w:color w:val="000000"/>
                <w:sz w:val="20"/>
              </w:rPr>
              <w:t>
Анықтама қызметтерінің байланыс телефондары www.edu.gov.kz интернет-ресурсының "Мемлекеттік көрсетілетін қызмет" бөлімінде, 8-800-080-7777, 1414 бірыңғай байланыс орталығында орналастырылған.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Оқу-ағарту министрі</w:t>
            </w:r>
            <w:r>
              <w:br/>
            </w:r>
            <w:r>
              <w:rPr>
                <w:rFonts w:ascii="Times New Roman"/>
                <w:b w:val="false"/>
                <w:i w:val="false"/>
                <w:color w:val="000000"/>
                <w:sz w:val="20"/>
              </w:rPr>
              <w:t>2022 жылғы 8 қарашадағы</w:t>
            </w:r>
            <w:r>
              <w:br/>
            </w:r>
            <w:r>
              <w:rPr>
                <w:rFonts w:ascii="Times New Roman"/>
                <w:b w:val="false"/>
                <w:i w:val="false"/>
                <w:color w:val="000000"/>
                <w:sz w:val="20"/>
              </w:rPr>
              <w:t>№ 449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Экстернат нысанында оқыту </w:t>
            </w:r>
            <w:r>
              <w:br/>
            </w:r>
            <w:r>
              <w:rPr>
                <w:rFonts w:ascii="Times New Roman"/>
                <w:b w:val="false"/>
                <w:i w:val="false"/>
                <w:color w:val="000000"/>
                <w:sz w:val="20"/>
              </w:rPr>
              <w:t xml:space="preserve">және "Негізгі орта, жалпы орта </w:t>
            </w:r>
            <w:r>
              <w:br/>
            </w:r>
            <w:r>
              <w:rPr>
                <w:rFonts w:ascii="Times New Roman"/>
                <w:b w:val="false"/>
                <w:i w:val="false"/>
                <w:color w:val="000000"/>
                <w:sz w:val="20"/>
              </w:rPr>
              <w:t xml:space="preserve">білім беру ұйымдарында </w:t>
            </w:r>
            <w:r>
              <w:br/>
            </w:r>
            <w:r>
              <w:rPr>
                <w:rFonts w:ascii="Times New Roman"/>
                <w:b w:val="false"/>
                <w:i w:val="false"/>
                <w:color w:val="000000"/>
                <w:sz w:val="20"/>
              </w:rPr>
              <w:t xml:space="preserve">экстернат нысанында оқуға </w:t>
            </w:r>
            <w:r>
              <w:br/>
            </w:r>
            <w:r>
              <w:rPr>
                <w:rFonts w:ascii="Times New Roman"/>
                <w:b w:val="false"/>
                <w:i w:val="false"/>
                <w:color w:val="000000"/>
                <w:sz w:val="20"/>
              </w:rPr>
              <w:t xml:space="preserve">рұқсат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xml:space="preserve">
      Нысан </w:t>
      </w:r>
    </w:p>
    <w:bookmarkStart w:name="z27" w:id="12"/>
    <w:p>
      <w:pPr>
        <w:spacing w:after="0"/>
        <w:ind w:left="0"/>
        <w:jc w:val="left"/>
      </w:pPr>
      <w:r>
        <w:rPr>
          <w:rFonts w:ascii="Times New Roman"/>
          <w:b/>
          <w:i w:val="false"/>
          <w:color w:val="000000"/>
        </w:rPr>
        <w:t xml:space="preserve"> Өтінішті қараудан бас тарту туралы хабарлама Хабарландырылады</w:t>
      </w:r>
    </w:p>
    <w:bookmarkEnd w:id="12"/>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(тегі, аты, әкесінің аты (болған жағдайда)</w:t>
      </w:r>
    </w:p>
    <w:p>
      <w:pPr>
        <w:spacing w:after="0"/>
        <w:ind w:left="0"/>
        <w:jc w:val="both"/>
      </w:pPr>
      <w:r>
        <w:rPr>
          <w:rFonts w:ascii="Times New Roman"/>
          <w:b w:val="false"/>
          <w:i w:val="false"/>
          <w:color w:val="000000"/>
          <w:sz w:val="28"/>
        </w:rPr>
        <w:t xml:space="preserve">
      экстернат нысанында оқуға рұқсат беру туралы өтінішті қарау кезінде құжаттар топтамасында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(тапсырылмаған немесе сәйк</w:t>
      </w:r>
      <w:r>
        <w:rPr>
          <w:rFonts w:ascii="Times New Roman"/>
          <w:b w:val="false"/>
          <w:i/>
          <w:color w:val="000000"/>
          <w:sz w:val="28"/>
        </w:rPr>
        <w:t>ес келмейтін құжаттарды көрсету)</w:t>
      </w:r>
    </w:p>
    <w:p>
      <w:pPr>
        <w:spacing w:after="0"/>
        <w:ind w:left="0"/>
        <w:jc w:val="both"/>
      </w:pPr>
      <w:r>
        <w:rPr>
          <w:rFonts w:ascii="Times New Roman"/>
          <w:b w:val="false"/>
          <w:i w:val="false"/>
          <w:color w:val="000000"/>
          <w:sz w:val="28"/>
        </w:rPr>
        <w:t>
      анықталды, осыған байланысты экстернат нысанында оқуға рұқсат беру туралы өтінішті қараудан бас тартылды.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(өтінішті қараудан бас тарт</w:t>
      </w:r>
      <w:r>
        <w:rPr>
          <w:rFonts w:ascii="Times New Roman"/>
          <w:b w:val="false"/>
          <w:i/>
          <w:color w:val="000000"/>
          <w:sz w:val="28"/>
        </w:rPr>
        <w:t>у үшін жауапкершілікті өзіне алған</w:t>
      </w:r>
      <w:r>
        <w:rPr>
          <w:rFonts w:ascii="Times New Roman"/>
          <w:b w:val="false"/>
          <w:i w:val="false"/>
          <w:color w:val="000000"/>
          <w:sz w:val="28"/>
        </w:rPr>
        <w:t xml:space="preserve"> </w:t>
      </w:r>
      <w:r>
        <w:rPr>
          <w:rFonts w:ascii="Times New Roman"/>
          <w:b w:val="false"/>
          <w:i/>
          <w:color w:val="000000"/>
          <w:sz w:val="28"/>
        </w:rPr>
        <w:t>ұйымның</w:t>
      </w:r>
      <w:r>
        <w:rPr>
          <w:rFonts w:ascii="Times New Roman"/>
          <w:b w:val="false"/>
          <w:i/>
          <w:color w:val="000000"/>
          <w:sz w:val="28"/>
        </w:rPr>
        <w:t xml:space="preserve"> атауы мен мекенжайы)</w:t>
      </w:r>
    </w:p>
    <w:p>
      <w:pPr>
        <w:spacing w:after="0"/>
        <w:ind w:left="0"/>
        <w:jc w:val="both"/>
      </w:pPr>
      <w:r>
        <w:rPr>
          <w:rFonts w:ascii="Times New Roman"/>
          <w:b w:val="false"/>
          <w:i w:val="false"/>
          <w:color w:val="000000"/>
          <w:sz w:val="28"/>
        </w:rPr>
        <w:t>
      Экстернат нысанында оқуға рұқсат беру туралы өтінішті қараудан бас тарту туралы шешімнің тіркеу</w:t>
      </w:r>
    </w:p>
    <w:p>
      <w:pPr>
        <w:spacing w:after="0"/>
        <w:ind w:left="0"/>
        <w:jc w:val="both"/>
      </w:pPr>
      <w:r>
        <w:rPr>
          <w:rFonts w:ascii="Times New Roman"/>
          <w:b w:val="false"/>
          <w:i w:val="false"/>
          <w:color w:val="000000"/>
          <w:sz w:val="28"/>
        </w:rPr>
        <w:t>
      нөмірі және күні:</w:t>
      </w:r>
    </w:p>
    <w:p>
      <w:pPr>
        <w:spacing w:after="0"/>
        <w:ind w:left="0"/>
        <w:jc w:val="both"/>
      </w:pPr>
      <w:r>
        <w:rPr>
          <w:rFonts w:ascii="Times New Roman"/>
          <w:b w:val="false"/>
          <w:i w:val="false"/>
          <w:color w:val="000000"/>
          <w:sz w:val="28"/>
        </w:rPr>
        <w:t>
      № _____________________ "____" _____________________ 20 __ж.</w:t>
      </w:r>
    </w:p>
    <w:p>
      <w:pPr>
        <w:spacing w:after="0"/>
        <w:ind w:left="0"/>
        <w:jc w:val="both"/>
      </w:pPr>
      <w:r>
        <w:rPr>
          <w:rFonts w:ascii="Times New Roman"/>
          <w:b w:val="false"/>
          <w:i w:val="false"/>
          <w:color w:val="000000"/>
          <w:sz w:val="28"/>
        </w:rPr>
        <w:t>
      _____________________ 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(лауазымы) (инициалдары, фамилиясы)</w:t>
      </w:r>
    </w:p>
    <w:p>
      <w:pPr>
        <w:spacing w:after="0"/>
        <w:ind w:left="0"/>
        <w:jc w:val="both"/>
      </w:pPr>
      <w:r>
        <w:rPr>
          <w:rFonts w:ascii="Times New Roman"/>
          <w:b w:val="false"/>
          <w:i w:val="false"/>
          <w:color w:val="000000"/>
          <w:sz w:val="28"/>
        </w:rPr>
        <w:t>
      Жауапты тұлғаның электрондық цифрлық қолтаңбасы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