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454f" w14:textId="6804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14 наурыздағы № С-21/2 "Біржан сал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16 наурыздағы № С-14/6 шешімі. Қазақстан Республикасының Әділет министрлігінде 2022 жылғы 25 наурызда № 27207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"Біржан сал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14 наурыздағы № С-21/2 (Нормативтік құқықтық актілерді мемлекеттік тіркеу тізілімінде № 6487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