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9e65" w14:textId="0f39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халқы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21 шілдедегі № 28/3 шешімі. Қазақстан Республикасының Әділет министрлігінде 2022 жылғы 2 тамызда № 28996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Ақмола облысы Есіл аудандық мәслихатының 16.01.2023 </w:t>
      </w:r>
      <w:r>
        <w:rPr>
          <w:rFonts w:ascii="Times New Roman"/>
          <w:b w:val="false"/>
          <w:i w:val="false"/>
          <w:color w:val="ff0000"/>
          <w:sz w:val="28"/>
        </w:rPr>
        <w:t>№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Есіл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Есіл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атауы жаңа редакцияда - Ақмола облысы Есіл аудандық мәслихатының 16.01.2023 </w:t>
      </w:r>
      <w:r>
        <w:rPr>
          <w:rFonts w:ascii="Times New Roman"/>
          <w:b w:val="false"/>
          <w:i w:val="false"/>
          <w:color w:val="ff0000"/>
          <w:sz w:val="28"/>
        </w:rPr>
        <w:t>№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