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ffb2" w14:textId="c4cf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2020 жылғы 21 қыркүйектегі № 333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2022 жылғы 23 желтоқсандағы № 189 шешімі. Қазақстан Республикасының Әділет министрлігінде 2022 жылғы 29 желтоқсандағы № 31390 болып тіркелді. Күші жойылды - Ақтөбе облысы Ырғыз аудандық мәслихатының 2023 жылғы 15 қыркүйектегі № 56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15.09.2023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Ырғыз аудандық мәслихаты ШЕШТІ:</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туралы"2020 жылғы 21 қыркүйектегі № 333 (нормативтік құқықтық актілерді мемлекеттік тіркеу Тізілімінде № 7502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Ырғыз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 № 189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2020 жылғы 21 қыркүйектегі </w:t>
            </w:r>
            <w:r>
              <w:br/>
            </w:r>
            <w:r>
              <w:rPr>
                <w:rFonts w:ascii="Times New Roman"/>
                <w:b w:val="false"/>
                <w:i w:val="false"/>
                <w:color w:val="000000"/>
                <w:sz w:val="20"/>
              </w:rPr>
              <w:t>№ 333 шешімімен бекітілген</w:t>
            </w:r>
          </w:p>
        </w:tc>
      </w:tr>
    </w:tbl>
    <w:bookmarkStart w:name="z6" w:id="3"/>
    <w:p>
      <w:pPr>
        <w:spacing w:after="0"/>
        <w:ind w:left="0"/>
        <w:jc w:val="left"/>
      </w:pPr>
      <w:r>
        <w:rPr>
          <w:rFonts w:ascii="Times New Roman"/>
          <w:b/>
          <w:i w:val="false"/>
          <w:color w:val="000000"/>
        </w:rPr>
        <w:t xml:space="preserve">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1-тарау. Жалпы ережелер</w:t>
      </w:r>
    </w:p>
    <w:bookmarkEnd w:id="3"/>
    <w:p>
      <w:pPr>
        <w:spacing w:after="0"/>
        <w:ind w:left="0"/>
        <w:jc w:val="both"/>
      </w:pPr>
      <w:r>
        <w:rPr>
          <w:rFonts w:ascii="Times New Roman"/>
          <w:b w:val="false"/>
          <w:i w:val="false"/>
          <w:color w:val="000000"/>
          <w:sz w:val="28"/>
        </w:rPr>
        <w:t xml:space="preserve">
      1. Осы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әрi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Ырғыз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"Ырғыз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түрде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left"/>
      </w:pPr>
      <w:r>
        <w:rPr>
          <w:rFonts w:ascii="Times New Roman"/>
          <w:b/>
          <w:i w:val="false"/>
          <w:color w:val="000000"/>
        </w:rPr>
        <w:t xml:space="preserve"> 2-тарау. Әлеуметтік көмек көрсету, алушылардың тізбесін айқындау</w:t>
      </w:r>
    </w:p>
    <w:p>
      <w:pPr>
        <w:spacing w:after="0"/>
        <w:ind w:left="0"/>
        <w:jc w:val="both"/>
      </w:pPr>
      <w:r>
        <w:rPr>
          <w:rFonts w:ascii="Times New Roman"/>
          <w:b w:val="false"/>
          <w:i w:val="false"/>
          <w:color w:val="000000"/>
          <w:sz w:val="28"/>
        </w:rPr>
        <w:t>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2 000 000 (екі миллион)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100 000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100 000 (жүз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мөлшерiнде;</w:t>
      </w:r>
    </w:p>
    <w:p>
      <w:pPr>
        <w:spacing w:after="0"/>
        <w:ind w:left="0"/>
        <w:jc w:val="both"/>
      </w:pPr>
      <w:r>
        <w:rPr>
          <w:rFonts w:ascii="Times New Roman"/>
          <w:b w:val="false"/>
          <w:i w:val="false"/>
          <w:color w:val="000000"/>
          <w:sz w:val="28"/>
        </w:rPr>
        <w:t>
      1986-1991 жылдар аралығындағы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 50 000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мөлшерiнде;</w:t>
      </w:r>
    </w:p>
    <w:p>
      <w:pPr>
        <w:spacing w:after="0"/>
        <w:ind w:left="0"/>
        <w:jc w:val="both"/>
      </w:pPr>
      <w:r>
        <w:rPr>
          <w:rFonts w:ascii="Times New Roman"/>
          <w:b w:val="false"/>
          <w:i w:val="false"/>
          <w:color w:val="000000"/>
          <w:sz w:val="28"/>
        </w:rPr>
        <w:t>
      қайтыс болған Ұлы Отан соғысы ардагерлерінің екінші рет некеге тұрмаған зайыбына (жұбайына) – 50 000 (елу мың) теңге мөлшерiнде;</w:t>
      </w:r>
    </w:p>
    <w:p>
      <w:pPr>
        <w:spacing w:after="0"/>
        <w:ind w:left="0"/>
        <w:jc w:val="both"/>
      </w:pPr>
      <w:r>
        <w:rPr>
          <w:rFonts w:ascii="Times New Roman"/>
          <w:b w:val="false"/>
          <w:i w:val="false"/>
          <w:color w:val="000000"/>
          <w:sz w:val="28"/>
        </w:rPr>
        <w:t>
      қайтыс болған ауғандық жауынгерлердің екінші рет некеге тұрмаған зайыбына (жұбайына) – 50 000 (елу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мемлекеттік әлеуметтік жәрдемақы алушы бірінші, екінші, үшінші топтағы мүгедектігі бар адамдарға, он алты жасқа дейінгі мүгедектігі бар балаларға және он алты жастан он сегіз жасқа дейінгі бірінші, екінші, үшінші топтағы мүгедектігі бар балаларға жан басына шаққандағы орташа табысы есепке алынбай бір рет– 50 000 (елу мың) теңге мөлшерінде.</w:t>
      </w:r>
    </w:p>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кезінде - адамның (отбасының) ең төменгі күнкөріс деңгейі шамасының бір еселік мөлшерінен аспайтын жан басына шаққандағы орташа табысы есепке алынып, бір рет 60 000 (алпыс мың) теңгеден артық емес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 онкологиялық аурулармен ауыратын тұлғалар, адамның иммунитет тапшылығы вирусы тудыратын жұқпасы бар тұлғалар; амбулаторлық емдеудегі туберкулез ауруынан зардап шегетін тұлғалар – "Ақтөбе облысының денсаулық сақтау басқармасы" мемлекеттік мекемесінің шаруашылық жүргізу құқығындағы "Ырғыз аудандық ауруханасы" мемлекеттік коммуналдық кәсіпорны ұсынған тізімдеріне сәйкес табысы есепке алынбай алты ай ішінде ай сайын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адамның (отбасының) ең төменгі күнкөріс деңгейі шамасының бір еселік мөлшерінен аспайтын жан басына шаққандағы орташа табысы есепке алынып, бір рет 140 000 (жүз қырық мың) теңгеден артық емес мөлшерінде;</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азаматтарға (отбасыларға) осы жағдай туындаған сәттен бастап алты ай ішінде табиғи зілзаланың немесе өрттің пайда болған жері бойынша жан басына шаққандағы орташа табысы есепке алынбай, бір рет 300 000 (үш жүз мың) теңгеден артық емес мөлшерінде.</w:t>
      </w:r>
    </w:p>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p>
      <w:pPr>
        <w:spacing w:after="0"/>
        <w:ind w:left="0"/>
        <w:jc w:val="both"/>
      </w:pPr>
      <w:r>
        <w:rPr>
          <w:rFonts w:ascii="Times New Roman"/>
          <w:b w:val="false"/>
          <w:i w:val="false"/>
          <w:color w:val="000000"/>
          <w:sz w:val="28"/>
        </w:rPr>
        <w:t>
      9. Осы Қағидалар Ақтөбе облысының Ырғыз ауданында тұрақты тұратын адамдарға қолданылады.</w:t>
      </w:r>
    </w:p>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