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8501" w14:textId="d6c8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бюджеттен қаржыландырылатын, азаматтық қызметші болып табылатын және ауылдық елді мекендерде жұмыс істейтін әлеуметтік қамсыздандыру, мәдениет және спорт саласындағы мамандарға жиырма бес пайызға жоғарылатылған айлықақылар мен тарифтік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2022 жылғы 19 сәуірдегі № 23-3 шешімі. Қазақстан Республикасының Әділет министрлігінде 2022 жылғы 19 сәуірде № 27644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"Агроөнеркәсіптік кешенді және ауылдық аумақтарды дамытуды мемлекеттік реттеу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 тармағына сәйкес, Меркі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елдi мекендерде жұмыс iстейтiн әлеуметтiк қамсыздандыру,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 және 2022 жылғы 1 қаңтардан бастап туындаған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аудандық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