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f241" w14:textId="9caf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2023 жылға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2022 жылғы 27 желтоқсандағы № 27/6-VII шешімі. Қазақстан Республикасының Әділет министрлігінде 2023 жылғы 5 қаңтарда № 31576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аз мөлшері бір шаршы метр үшін 2023 жылға 45,77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