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2bd553" w14:textId="a2bd55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"Жасыл екпелерді күтіп-ұстаудың және қорғаудың үлгілік қағидаларын, қалалар мен елді мекендердің аумақтарын абаттандырудың қағидаларын және "Ағаштарды кесуге рұқсат беру" мемлекеттік қызмет көрсету қағидаларын бекіту туралы" Қазақстан Республикасы Ұлттық экономика министрінің 2015 жылғы 20 наурыздағы № 235 бұйрығына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Индустрия және инфрақұрылымдық даму министрінің 2023 жылғы 6 маусымдағы № 418 бұйрығы. Қазақстан Республикасының Әділет министрлігінде 2023 жылғы 7 маусымда № 32717 болып тіркелді</w:t>
      </w:r>
    </w:p>
    <w:p>
      <w:pPr>
        <w:spacing w:after="0"/>
        <w:ind w:left="0"/>
        <w:jc w:val="both"/>
      </w:pPr>
      <w:bookmarkStart w:name="z1" w:id="0"/>
      <w:r>
        <w:rPr>
          <w:rFonts w:ascii="Times New Roman"/>
          <w:b w:val="false"/>
          <w:i w:val="false"/>
          <w:color w:val="000000"/>
          <w:sz w:val="28"/>
        </w:rPr>
        <w:t>
      БҰЙРАМЫН:</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"Жасыл екпелерді күтіп-ұстаудың және қорғаудың үлгілік қағидаларын, қалалар мен елді мекендердің аумақтарын абаттандырудың қағидаларын және "Ағаштарды кесуге рұқсат беру" мемлекеттік қызмет көрсету қағидаларын бекіту туралы" Қазақстан Республикасы Ұлттық экономика министрінің 2015 жылғы 20 наурыздағы № 235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10886 болып тіркелген) мынадай өзгерістер мен толықтырулар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тақырып</w:t>
      </w:r>
      <w:r>
        <w:rPr>
          <w:rFonts w:ascii="Times New Roman"/>
          <w:b w:val="false"/>
          <w:i w:val="false"/>
          <w:color w:val="000000"/>
          <w:sz w:val="28"/>
        </w:rPr>
        <w:t xml:space="preserve"> мынадай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"Қалалар мен елді мекендердің аумақтарын абаттандырудың үлгілік қағидаларын және "Ағаштарды кесуге рұқсат беру" мемлекеттік қызмет көрсету қағидаларын бекіту туралы";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w:t>
      </w:r>
      <w:r>
        <w:rPr>
          <w:rFonts w:ascii="Times New Roman"/>
          <w:b w:val="false"/>
          <w:i w:val="false"/>
          <w:color w:val="000000"/>
          <w:sz w:val="28"/>
        </w:rPr>
        <w:t xml:space="preserve"> мынадай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"Қазақстан Республикасындағы сәулет, қала құрылысы және құрылыс қызметі туралы" Қазақстан Республикасы Заңының 20-бабының </w:t>
      </w:r>
      <w:r>
        <w:rPr>
          <w:rFonts w:ascii="Times New Roman"/>
          <w:b w:val="false"/>
          <w:i w:val="false"/>
          <w:color w:val="000000"/>
          <w:sz w:val="28"/>
        </w:rPr>
        <w:t>23-15) тармақшасына</w:t>
      </w:r>
      <w:r>
        <w:rPr>
          <w:rFonts w:ascii="Times New Roman"/>
          <w:b w:val="false"/>
          <w:i w:val="false"/>
          <w:color w:val="000000"/>
          <w:sz w:val="28"/>
        </w:rPr>
        <w:t xml:space="preserve"> және "Мемлекеттік көрсетілетін қызметтер туралы" Қазақстан Республикасы Заңының </w:t>
      </w:r>
      <w:r>
        <w:rPr>
          <w:rFonts w:ascii="Times New Roman"/>
          <w:b w:val="false"/>
          <w:i w:val="false"/>
          <w:color w:val="000000"/>
          <w:sz w:val="28"/>
        </w:rPr>
        <w:t>10-бабының</w:t>
      </w:r>
      <w:r>
        <w:rPr>
          <w:rFonts w:ascii="Times New Roman"/>
          <w:b w:val="false"/>
          <w:i w:val="false"/>
          <w:color w:val="000000"/>
          <w:sz w:val="28"/>
        </w:rPr>
        <w:t xml:space="preserve"> 1) тармақшасына сәйкес </w:t>
      </w:r>
      <w:r>
        <w:rPr>
          <w:rFonts w:ascii="Times New Roman"/>
          <w:b/>
          <w:i w:val="false"/>
          <w:color w:val="000000"/>
          <w:sz w:val="28"/>
        </w:rPr>
        <w:t>БҰЙЫРАМЫН:</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 Мыналар:</w:t>
      </w:r>
    </w:p>
    <w:p>
      <w:pPr>
        <w:spacing w:after="0"/>
        <w:ind w:left="0"/>
        <w:jc w:val="both"/>
      </w:pPr>
      <w:r>
        <w:rPr>
          <w:rFonts w:ascii="Times New Roman"/>
          <w:b w:val="false"/>
          <w:i w:val="false"/>
          <w:color w:val="000000"/>
          <w:sz w:val="28"/>
        </w:rPr>
        <w:t xml:space="preserve">
      1)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Қалалар мен елді мекендердің аумақтарын абаттандырудың үлгілік қағидалары;</w:t>
      </w:r>
    </w:p>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"Ағаштарды кесуге рұқсат беру" мемлекеттік қызмет көрсету қағидалары бекітілсін.";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бұйрықпен бекітілген Жасыл екпелерді күтіп-ұстаудың және қорғаудың үлгілік </w:t>
      </w:r>
      <w:r>
        <w:rPr>
          <w:rFonts w:ascii="Times New Roman"/>
          <w:b w:val="false"/>
          <w:i w:val="false"/>
          <w:color w:val="000000"/>
          <w:sz w:val="28"/>
        </w:rPr>
        <w:t>қағидаларында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бұйрықтың </w:t>
      </w:r>
      <w:r>
        <w:rPr>
          <w:rFonts w:ascii="Times New Roman"/>
          <w:b w:val="false"/>
          <w:i w:val="false"/>
          <w:color w:val="000000"/>
          <w:sz w:val="28"/>
        </w:rPr>
        <w:t>2-қосымшаның</w:t>
      </w:r>
      <w:r>
        <w:rPr>
          <w:rFonts w:ascii="Times New Roman"/>
          <w:b w:val="false"/>
          <w:i w:val="false"/>
          <w:color w:val="000000"/>
          <w:sz w:val="28"/>
        </w:rPr>
        <w:t xml:space="preserve"> оң жақ жоғарғы бұрышы мынадай редакцияда жазылсын: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2015 жылғы 20 наурыздағы</w:t>
            </w:r>
            <w:r>
              <w:br/>
            </w:r>
            <w:r>
              <w:rPr>
                <w:rFonts w:ascii="Times New Roman"/>
                <w:b w:val="false"/>
                <w:i w:val="false"/>
                <w:color w:val="000000"/>
                <w:sz w:val="20"/>
              </w:rPr>
              <w:t>№ 235 бұйрығына</w:t>
            </w:r>
            <w:r>
              <w:br/>
            </w:r>
            <w:r>
              <w:rPr>
                <w:rFonts w:ascii="Times New Roman"/>
                <w:b w:val="false"/>
                <w:i w:val="false"/>
                <w:color w:val="000000"/>
                <w:sz w:val="20"/>
              </w:rPr>
              <w:t>1-қосымша";</w:t>
            </w:r>
          </w:p>
        </w:tc>
      </w:tr>
    </w:tbl>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бұйрықпен бекітілген Қалалар мен елді мекендердің аумақтарын абаттандырудың үлгілік </w:t>
      </w:r>
      <w:r>
        <w:rPr>
          <w:rFonts w:ascii="Times New Roman"/>
          <w:b w:val="false"/>
          <w:i w:val="false"/>
          <w:color w:val="000000"/>
          <w:sz w:val="28"/>
        </w:rPr>
        <w:t>қағидаларында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мынадай мазмұндағы 3-1) тармақшасымен толықтырылсын: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"3-1) ірі габаритті қалдықтар – мөлшері биіктігі, ені немесе ұзындығы 0,5 метрден асатын, өзінің тұтыну қасиетін жоғалтқан заттар (жиһаз, тұрмыстық техника, сантехника және басқа да ірі заттар) болып табылатын өндіріс және тұтыну қалдықтары;";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мынадай мазмұндағы 7-1) тармақшасымен толықтырылсын: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"7-1) мамандандырылған ұйымдар – коммуналдық қалдықтарды жинау, сұрыптау, тасымалдау, қалпына келтіру және (немесе) жою жөніндегі қызметті жүзеге асыратын дара кәсіпкерлер немесе заңды тұлғалар жатады;";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27-тармақ</w:t>
      </w:r>
      <w:r>
        <w:rPr>
          <w:rFonts w:ascii="Times New Roman"/>
          <w:b w:val="false"/>
          <w:i w:val="false"/>
          <w:color w:val="000000"/>
          <w:sz w:val="28"/>
        </w:rPr>
        <w:t xml:space="preserve"> мынадай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"27. Контейнерлік алаңдарды және контейнерлерді пайдаланатын және оларға қызмет көрсететін мамандандырылған ұйымдар:</w:t>
      </w:r>
    </w:p>
    <w:p>
      <w:pPr>
        <w:spacing w:after="0"/>
        <w:ind w:left="0"/>
        <w:jc w:val="both"/>
      </w:pPr>
      <w:r>
        <w:rPr>
          <w:rFonts w:ascii="Times New Roman"/>
          <w:b w:val="false"/>
          <w:i w:val="false"/>
          <w:color w:val="000000"/>
          <w:sz w:val="28"/>
        </w:rPr>
        <w:t>
      1) контейнерлік алаңдарды, контейнерлерді және оған іргелес аумақтарды санитариялық күтіп-ұстауды қамтамасыз етеді;</w:t>
      </w:r>
    </w:p>
    <w:p>
      <w:pPr>
        <w:spacing w:after="0"/>
        <w:ind w:left="0"/>
        <w:jc w:val="both"/>
      </w:pPr>
      <w:r>
        <w:rPr>
          <w:rFonts w:ascii="Times New Roman"/>
          <w:b w:val="false"/>
          <w:i w:val="false"/>
          <w:color w:val="000000"/>
          <w:sz w:val="28"/>
        </w:rPr>
        <w:t>
      2) оларға уақтылы жөндеу жүргізеді және одан әрі пайдалануға жарамсыз контейнерлерді ауыстырады;</w:t>
      </w:r>
    </w:p>
    <w:p>
      <w:pPr>
        <w:spacing w:after="0"/>
        <w:ind w:left="0"/>
        <w:jc w:val="both"/>
      </w:pPr>
      <w:r>
        <w:rPr>
          <w:rFonts w:ascii="Times New Roman"/>
          <w:b w:val="false"/>
          <w:i w:val="false"/>
          <w:color w:val="000000"/>
          <w:sz w:val="28"/>
        </w:rPr>
        <w:t>
      3) қоқыс қабылдайтын камералардың, алаңдардың, сондай-ақ қалдық жинағыштардың тұрақты жуылуын, дезинфекциялануын, шыбындарға, кеміргіштерге қарсы дезинсекциялануын, дератизациялануын қамтамасыз ету бойынша шараларды қабылдайды.";</w:t>
      </w:r>
    </w:p>
    <w:bookmarkStart w:name="z19" w:id="1"/>
    <w:p>
      <w:pPr>
        <w:spacing w:after="0"/>
        <w:ind w:left="0"/>
        <w:jc w:val="both"/>
      </w:pPr>
      <w:r>
        <w:rPr>
          <w:rFonts w:ascii="Times New Roman"/>
          <w:b w:val="false"/>
          <w:i w:val="false"/>
          <w:color w:val="000000"/>
          <w:sz w:val="28"/>
        </w:rPr>
        <w:t>
      мынадай мазмұндағы 27-1-тармақпен толықтырылсын:</w:t>
      </w:r>
    </w:p>
    <w:bookmarkEnd w:id="1"/>
    <w:bookmarkStart w:name="z20" w:id="2"/>
    <w:p>
      <w:pPr>
        <w:spacing w:after="0"/>
        <w:ind w:left="0"/>
        <w:jc w:val="both"/>
      </w:pPr>
      <w:r>
        <w:rPr>
          <w:rFonts w:ascii="Times New Roman"/>
          <w:b w:val="false"/>
          <w:i w:val="false"/>
          <w:color w:val="000000"/>
          <w:sz w:val="28"/>
        </w:rPr>
        <w:t>
      "27-1. Іргелес аумақта құрылыс қалдықтарын және ірі габаритті қалдықтарды контейнерлік алаңдарға жинауға жол берілмейді.</w:t>
      </w:r>
    </w:p>
    <w:bookmarkEnd w:id="2"/>
    <w:p>
      <w:pPr>
        <w:spacing w:after="0"/>
        <w:ind w:left="0"/>
        <w:jc w:val="both"/>
      </w:pPr>
      <w:r>
        <w:rPr>
          <w:rFonts w:ascii="Times New Roman"/>
          <w:b w:val="false"/>
          <w:i w:val="false"/>
          <w:color w:val="000000"/>
          <w:sz w:val="28"/>
        </w:rPr>
        <w:t>
      Жеке және заңды тұлғалар құрылыс қалдықтарын және ірі габаритті қалдықтарды арнайы бөлінген орындарға дербес әкетуді жүргізеді.";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28-тармақ</w:t>
      </w:r>
      <w:r>
        <w:rPr>
          <w:rFonts w:ascii="Times New Roman"/>
          <w:b w:val="false"/>
          <w:i w:val="false"/>
          <w:color w:val="000000"/>
          <w:sz w:val="28"/>
        </w:rPr>
        <w:t xml:space="preserve"> мынадай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"28. Коммуналдық қалдықтарды тасымалдауды жүзеге асыратын жұмыскерлер контейнерлерден мамандандырылған көлікке түсіру кезінде төгілген қоқыстарды дереу жинайды.";</w:t>
      </w:r>
    </w:p>
    <w:bookmarkStart w:name="z23" w:id="3"/>
    <w:p>
      <w:pPr>
        <w:spacing w:after="0"/>
        <w:ind w:left="0"/>
        <w:jc w:val="both"/>
      </w:pPr>
      <w:r>
        <w:rPr>
          <w:rFonts w:ascii="Times New Roman"/>
          <w:b w:val="false"/>
          <w:i w:val="false"/>
          <w:color w:val="000000"/>
          <w:sz w:val="28"/>
        </w:rPr>
        <w:t>
      мынадай мазмұндағы 32-1-тармақпен толықтырылсын:</w:t>
      </w:r>
    </w:p>
    <w:bookmarkEnd w:id="3"/>
    <w:bookmarkStart w:name="z24" w:id="4"/>
    <w:p>
      <w:pPr>
        <w:spacing w:after="0"/>
        <w:ind w:left="0"/>
        <w:jc w:val="both"/>
      </w:pPr>
      <w:r>
        <w:rPr>
          <w:rFonts w:ascii="Times New Roman"/>
          <w:b w:val="false"/>
          <w:i w:val="false"/>
          <w:color w:val="000000"/>
          <w:sz w:val="28"/>
        </w:rPr>
        <w:t>
      "32-1. Құрылыс-монтаждау жұмыстарын жүргізу кезінде осы жұмыстарды өз қаражаты есебінен жүргізген адамдар күнтізбелік отыз күн ішінде бүлінген және (немесе) бұзылған абаттандырудың бастапқы пайдалану қасиеттерін қалпына келтіреді. Жолдар мен жаяу жүргіншілер тротуарларының жабындарын қозғайтын құрылыс-монтаждау жұмыстарын жүргізу кезінде осы жұмыстарды жүргізген адамдар бастапқы жабын материалынан бүлінген және (немесе) бұзылған жабынның бастапқы пайдалану сапасын қалпына келтіреді.";</w:t>
      </w:r>
    </w:p>
    <w:bookmarkEnd w:id="4"/>
    <w:bookmarkStart w:name="z25" w:id="5"/>
    <w:p>
      <w:pPr>
        <w:spacing w:after="0"/>
        <w:ind w:left="0"/>
        <w:jc w:val="both"/>
      </w:pPr>
      <w:r>
        <w:rPr>
          <w:rFonts w:ascii="Times New Roman"/>
          <w:b w:val="false"/>
          <w:i w:val="false"/>
          <w:color w:val="000000"/>
          <w:sz w:val="28"/>
        </w:rPr>
        <w:t>
      мынадай мазмұндағы 33-1-тармақпен толықтырылсын:</w:t>
      </w:r>
    </w:p>
    <w:bookmarkEnd w:id="5"/>
    <w:bookmarkStart w:name="z26" w:id="6"/>
    <w:p>
      <w:pPr>
        <w:spacing w:after="0"/>
        <w:ind w:left="0"/>
        <w:jc w:val="both"/>
      </w:pPr>
      <w:r>
        <w:rPr>
          <w:rFonts w:ascii="Times New Roman"/>
          <w:b w:val="false"/>
          <w:i w:val="false"/>
          <w:color w:val="000000"/>
          <w:sz w:val="28"/>
        </w:rPr>
        <w:t>
      "33-1. Әртүрлі жарнамаларды және басқа да ақпараттарды ғимараттарға, дуалдарға, қалалық жолаушылар көліктері аялдамаларында, жарықтандыру бағаналарына, ағаштарға жапсыруға және ілуге жол берілмейді."</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бұйрықтың </w:t>
      </w:r>
      <w:r>
        <w:rPr>
          <w:rFonts w:ascii="Times New Roman"/>
          <w:b w:val="false"/>
          <w:i w:val="false"/>
          <w:color w:val="000000"/>
          <w:sz w:val="28"/>
        </w:rPr>
        <w:t>3-қосымшаның</w:t>
      </w:r>
      <w:r>
        <w:rPr>
          <w:rFonts w:ascii="Times New Roman"/>
          <w:b w:val="false"/>
          <w:i w:val="false"/>
          <w:color w:val="000000"/>
          <w:sz w:val="28"/>
        </w:rPr>
        <w:t xml:space="preserve"> оң жақ жоғарғы бұрышы мынадай редакцияда жазылсын: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2015 жылғы 20 наурыздағы</w:t>
            </w:r>
            <w:r>
              <w:br/>
            </w:r>
            <w:r>
              <w:rPr>
                <w:rFonts w:ascii="Times New Roman"/>
                <w:b w:val="false"/>
                <w:i w:val="false"/>
                <w:color w:val="000000"/>
                <w:sz w:val="20"/>
              </w:rPr>
              <w:t>№ 235 бұйрығына</w:t>
            </w:r>
            <w:r>
              <w:br/>
            </w:r>
            <w:r>
              <w:rPr>
                <w:rFonts w:ascii="Times New Roman"/>
                <w:b w:val="false"/>
                <w:i w:val="false"/>
                <w:color w:val="000000"/>
                <w:sz w:val="20"/>
              </w:rPr>
              <w:t>2-қосымша";</w:t>
            </w:r>
          </w:p>
        </w:tc>
      </w:tr>
    </w:tbl>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бұйрықпен бекітілген "Ағаштарды кесуге рұқсат беру" мемлекеттік кызмет көрсету </w:t>
      </w:r>
      <w:r>
        <w:rPr>
          <w:rFonts w:ascii="Times New Roman"/>
          <w:b w:val="false"/>
          <w:i w:val="false"/>
          <w:color w:val="000000"/>
          <w:sz w:val="28"/>
        </w:rPr>
        <w:t>қағидаларында</w:t>
      </w:r>
      <w:r>
        <w:rPr>
          <w:rFonts w:ascii="Times New Roman"/>
          <w:b w:val="false"/>
          <w:i w:val="false"/>
          <w:color w:val="000000"/>
          <w:sz w:val="28"/>
        </w:rPr>
        <w:t xml:space="preserve"> (бұдан әрі – Қағидалар):</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мынадай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 Мемлекеттік қызметті көрсетуге қойылатын негізгі талаптар тізбесі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көрсетілген.";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w:t>
      </w:r>
      <w:r>
        <w:rPr>
          <w:rFonts w:ascii="Times New Roman"/>
          <w:b w:val="false"/>
          <w:i w:val="false"/>
          <w:color w:val="000000"/>
          <w:sz w:val="28"/>
        </w:rPr>
        <w:t xml:space="preserve"> мынадай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"7. Көрсетілетін қызметті беруші Заңның 5-бабы </w:t>
      </w:r>
      <w:r>
        <w:rPr>
          <w:rFonts w:ascii="Times New Roman"/>
          <w:b w:val="false"/>
          <w:i w:val="false"/>
          <w:color w:val="000000"/>
          <w:sz w:val="28"/>
        </w:rPr>
        <w:t>2-тармағының</w:t>
      </w:r>
      <w:r>
        <w:rPr>
          <w:rFonts w:ascii="Times New Roman"/>
          <w:b w:val="false"/>
          <w:i w:val="false"/>
          <w:color w:val="000000"/>
          <w:sz w:val="28"/>
        </w:rPr>
        <w:t xml:space="preserve"> 11) тармақшасына сәйкес мемлекеттік қызмет көрсету сатысы туралы деректерді мемлекеттік қызметтер көрсету мониторингінің ақпараттық жүйесіне ақпараттандыру саласындағы уәкілетті орган белгілеген тәртіппен енгізуді қамтамасыз етеді.</w:t>
      </w:r>
    </w:p>
    <w:p>
      <w:pPr>
        <w:spacing w:after="0"/>
        <w:ind w:left="0"/>
        <w:jc w:val="both"/>
      </w:pPr>
      <w:r>
        <w:rPr>
          <w:rFonts w:ascii="Times New Roman"/>
          <w:b w:val="false"/>
          <w:i w:val="false"/>
          <w:color w:val="000000"/>
          <w:sz w:val="28"/>
        </w:rPr>
        <w:t>
      Осы Қағидаларға өзгерістер және (немесе) толықтырулар енгізілген кезде уәкілетті орган "электрондық үкіметтің" ақпараттық - коммуникациялық инфрақұрылым операторына, Бірыңғай байланыс орталығына, көрсетілетін қызметті берушіге тиісті нормативтік құқықтық актіні әділет органдарында мемлекеттік тіркеуден өткізгеннен кейін үш жұмыс күні ішінде осындай өзгерістер және (немесе) толықтырулар туралы ақпаратты жолдайды.";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Қағидаларға </w:t>
      </w:r>
      <w:r>
        <w:rPr>
          <w:rFonts w:ascii="Times New Roman"/>
          <w:b w:val="false"/>
          <w:i w:val="false"/>
          <w:color w:val="000000"/>
          <w:sz w:val="28"/>
        </w:rPr>
        <w:t>1-қосымша</w:t>
      </w:r>
      <w:r>
        <w:rPr>
          <w:rFonts w:ascii="Times New Roman"/>
          <w:b w:val="false"/>
          <w:i w:val="false"/>
          <w:color w:val="000000"/>
          <w:sz w:val="28"/>
        </w:rPr>
        <w:t xml:space="preserve">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2. Қазақстан Республикасы Индустрия және инфрақұрылымдық даму министрлігінің Құрылыс және тұрғын үй-коммуналдық шаруашылық істері комитеті заңнамада белгіленген тәртіппен:</w:t>
      </w:r>
    </w:p>
    <w:bookmarkStart w:name="z37" w:id="7"/>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7"/>
    <w:bookmarkStart w:name="z38" w:id="8"/>
    <w:p>
      <w:pPr>
        <w:spacing w:after="0"/>
        <w:ind w:left="0"/>
        <w:jc w:val="both"/>
      </w:pPr>
      <w:r>
        <w:rPr>
          <w:rFonts w:ascii="Times New Roman"/>
          <w:b w:val="false"/>
          <w:i w:val="false"/>
          <w:color w:val="000000"/>
          <w:sz w:val="28"/>
        </w:rPr>
        <w:t>
      2) осы бұйрықты Қазақстан Республикасы Индустрия және инфрақұрылымдық даму министрлігінің интернет-ресурсында орналастыруды қамтамасыз етсін.</w:t>
      </w:r>
    </w:p>
    <w:bookmarkEnd w:id="8"/>
    <w:bookmarkStart w:name="z39" w:id="9"/>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Индустрия және инфрақұрылымдық даму вице-министріне жүктелсiн.</w:t>
      </w:r>
    </w:p>
    <w:bookmarkEnd w:id="9"/>
    <w:bookmarkStart w:name="z40" w:id="10"/>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10"/>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Республикасының </w:t>
            </w:r>
          </w:p>
          <w:p>
            <w:pPr>
              <w:spacing w:after="20"/>
              <w:ind w:left="20"/>
              <w:jc w:val="both"/>
            </w:pPr>
          </w:p>
          <w:p>
            <w:pPr>
              <w:spacing w:after="20"/>
              <w:ind w:left="20"/>
              <w:jc w:val="both"/>
            </w:pPr>
            <w:r>
              <w:rPr>
                <w:rFonts w:ascii="Times New Roman"/>
                <w:b w:val="false"/>
                <w:i/>
                <w:color w:val="000000"/>
                <w:sz w:val="20"/>
              </w:rPr>
              <w:t xml:space="preserve">Индустрия және инфрақұрылымдық даму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Карабаев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Цифрлық даму, инновациялар және</w:t>
      </w:r>
    </w:p>
    <w:p>
      <w:pPr>
        <w:spacing w:after="0"/>
        <w:ind w:left="0"/>
        <w:jc w:val="both"/>
      </w:pPr>
      <w:r>
        <w:rPr>
          <w:rFonts w:ascii="Times New Roman"/>
          <w:b w:val="false"/>
          <w:i w:val="false"/>
          <w:color w:val="000000"/>
          <w:sz w:val="28"/>
        </w:rPr>
        <w:t xml:space="preserve">
      аэроғарыш өнеркәсібі министрлігі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 xml:space="preserve">Индустрия және </w:t>
            </w:r>
            <w:r>
              <w:br/>
            </w:r>
            <w:r>
              <w:rPr>
                <w:rFonts w:ascii="Times New Roman"/>
                <w:b w:val="false"/>
                <w:i w:val="false"/>
                <w:color w:val="000000"/>
                <w:sz w:val="20"/>
              </w:rPr>
              <w:t>инфрақұрылымдық</w:t>
            </w:r>
            <w:r>
              <w:br/>
            </w:r>
            <w:r>
              <w:rPr>
                <w:rFonts w:ascii="Times New Roman"/>
                <w:b w:val="false"/>
                <w:i w:val="false"/>
                <w:color w:val="000000"/>
                <w:sz w:val="20"/>
              </w:rPr>
              <w:t>даму министрінің</w:t>
            </w:r>
            <w:r>
              <w:br/>
            </w:r>
            <w:r>
              <w:rPr>
                <w:rFonts w:ascii="Times New Roman"/>
                <w:b w:val="false"/>
                <w:i w:val="false"/>
                <w:color w:val="000000"/>
                <w:sz w:val="20"/>
              </w:rPr>
              <w:t>2023 жылғы 6 маусымдағы</w:t>
            </w:r>
            <w:r>
              <w:br/>
            </w:r>
            <w:r>
              <w:rPr>
                <w:rFonts w:ascii="Times New Roman"/>
                <w:b w:val="false"/>
                <w:i w:val="false"/>
                <w:color w:val="000000"/>
                <w:sz w:val="20"/>
              </w:rPr>
              <w:t>№ 418 бұйрығына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"Ағаштарды кесуге рұқсат беру"</w:t>
            </w:r>
            <w:r>
              <w:br/>
            </w:r>
            <w:r>
              <w:rPr>
                <w:rFonts w:ascii="Times New Roman"/>
                <w:b w:val="false"/>
                <w:i w:val="false"/>
                <w:color w:val="000000"/>
                <w:sz w:val="20"/>
              </w:rPr>
              <w:t>мемлекеттік қызмет көрсету</w:t>
            </w:r>
            <w:r>
              <w:br/>
            </w:r>
            <w:r>
              <w:rPr>
                <w:rFonts w:ascii="Times New Roman"/>
                <w:b w:val="false"/>
                <w:i w:val="false"/>
                <w:color w:val="000000"/>
                <w:sz w:val="20"/>
              </w:rPr>
              <w:t>қағидаларына</w:t>
            </w:r>
            <w:r>
              <w:br/>
            </w:r>
            <w:r>
              <w:rPr>
                <w:rFonts w:ascii="Times New Roman"/>
                <w:b w:val="false"/>
                <w:i w:val="false"/>
                <w:color w:val="000000"/>
                <w:sz w:val="20"/>
              </w:rPr>
              <w:t>1-қосымша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көрсетуге қойылатын негізгі талаптар тізбесі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Ағаштарды кесуге рұқсат беру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Алматы және Шымкент қалаларының, аудандардың және облыстық маңызы бар қалалардың жергілікті атқарушы органдары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 веб-порталы: www.egov.kz, www.elicense.kz</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Портал арқылы өтініш берген сәттен бастап 10 (он) жұмыс күні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 басшысының электрондық цифрлық қолтаңбасымен куәландырылған ағаштарды кесуге рұқсат немесе мемлекеттік қызметті көрсетуден бас тарту туралы дәлелді жауап порталдағы көрсетілетін қызметті алушының "жеке кабинетіне" жіберіледі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кезінде көрсетілетін қызметті алушыдан алынатын төлем мөлшері және Қазақстан Республикасының заңнамасында көзделген жағдайларда оны алу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және ақпарат объектілерінің жұмыс кестесі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Көрсетілетін қызметті беруші - Қазақстан Республикасының Еңбек </w:t>
            </w:r>
            <w:r>
              <w:rPr>
                <w:rFonts w:ascii="Times New Roman"/>
                <w:b w:val="false"/>
                <w:i w:val="false"/>
                <w:color w:val="000000"/>
                <w:sz w:val="20"/>
              </w:rPr>
              <w:t>кодексіне</w:t>
            </w:r>
            <w:r>
              <w:rPr>
                <w:rFonts w:ascii="Times New Roman"/>
                <w:b w:val="false"/>
                <w:i w:val="false"/>
                <w:color w:val="000000"/>
                <w:sz w:val="20"/>
              </w:rPr>
              <w:t xml:space="preserve"> сәйкес демалыс және мереке күндерін қоспағанда, дүйсенбіден бастап жұманы қоса алғанда, белгіленген жұмыс кестесіне сәйкес сағат 13.00-ден 14.30-ға дейінгі түскі үзіліспен сағат 9.00-ден 18.30-ға дейін.</w:t>
            </w:r>
          </w:p>
          <w:p>
            <w:pPr>
              <w:spacing w:after="20"/>
              <w:ind w:left="20"/>
              <w:jc w:val="both"/>
            </w:pPr>
            <w:r>
              <w:rPr>
                <w:rFonts w:ascii="Times New Roman"/>
                <w:b w:val="false"/>
                <w:i w:val="false"/>
                <w:color w:val="000000"/>
                <w:sz w:val="20"/>
              </w:rPr>
              <w:t>
2) порталда - жөндеу жұмыстарын жүргізуге байланысты техникалық үзілістерді қоспағанда, тәулік бойы (көрсетілетін қызметті алушы Қазақстан Республикасының еңбек заңнамасына сәйкес жұмыс уақыты аяқталғаннан кейін, демалыс және мереке күндері өтініш берген жағдайда өтінішті қабылдау және мемлекеттік қызмет көрсету нәтижесін беру келесі жұмыс күні жүзеге асырылады).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үшін көрсетілетін қызметті алушыдан талап етілетін құжаттар мен мәліметтердің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бекітілген және келісілген қала құрылысы құжаттамасында көзделген құрылыс қызметін, құрылыс-монтаждау жұмыстарын жүзеге асыру үшін жағдайлар жасалуын қамтамасыз ету кезінде:</w:t>
            </w:r>
          </w:p>
          <w:p>
            <w:pPr>
              <w:spacing w:after="20"/>
              <w:ind w:left="20"/>
              <w:jc w:val="both"/>
            </w:pPr>
            <w:r>
              <w:rPr>
                <w:rFonts w:ascii="Times New Roman"/>
                <w:b w:val="false"/>
                <w:i w:val="false"/>
                <w:color w:val="000000"/>
                <w:sz w:val="20"/>
              </w:rPr>
              <w:t>
осы Қағидаларға 2-қосымшаға сәйкес көрсетілетін қызметті алушының ЭЦҚ-сымен қол қойылған электрондық құжат нысанындағы өтініш;</w:t>
            </w:r>
          </w:p>
          <w:p>
            <w:pPr>
              <w:spacing w:after="20"/>
              <w:ind w:left="20"/>
              <w:jc w:val="both"/>
            </w:pPr>
            <w:r>
              <w:rPr>
                <w:rFonts w:ascii="Times New Roman"/>
                <w:b w:val="false"/>
                <w:i w:val="false"/>
                <w:color w:val="000000"/>
                <w:sz w:val="20"/>
              </w:rPr>
              <w:t>
жер учаскесіне құқығын беретін құжаттың электрондық көшірмесі ("Жылжымайтын мүлік тіркелімі" мемлекеттік деректер базасында тіркелмеген жағдайда);</w:t>
            </w:r>
          </w:p>
          <w:p>
            <w:pPr>
              <w:spacing w:after="20"/>
              <w:ind w:left="20"/>
              <w:jc w:val="both"/>
            </w:pPr>
            <w:r>
              <w:rPr>
                <w:rFonts w:ascii="Times New Roman"/>
                <w:b w:val="false"/>
                <w:i w:val="false"/>
                <w:color w:val="000000"/>
                <w:sz w:val="20"/>
              </w:rPr>
              <w:t>
кешенді ведомстводан тыс сараптаманың қорытындысы (мемлекеттік экологиялық сараптаманың қорытындысы) (мәліметтер нысаны); өсіп тұрған ағаштардың тұқымдық және сандық құрамын, олардың жай-күйін көрсете отырып, объектінің аумағында өсіп тұрған жасыл екпелерін түгендеу және орман-патологиялық зерттеу материалдары;</w:t>
            </w:r>
          </w:p>
          <w:p>
            <w:pPr>
              <w:spacing w:after="20"/>
              <w:ind w:left="20"/>
              <w:jc w:val="both"/>
            </w:pPr>
            <w:r>
              <w:rPr>
                <w:rFonts w:ascii="Times New Roman"/>
                <w:b w:val="false"/>
                <w:i w:val="false"/>
                <w:color w:val="000000"/>
                <w:sz w:val="20"/>
              </w:rPr>
              <w:t>
өтемдік ағаштарды отырғызудың жоспары; көшеттерді отырғызуды аяқтаудың уақытын көрсетіп, өтемдік ағаштарды отырғызу бойынша кепілдік хат;</w:t>
            </w:r>
          </w:p>
          <w:p>
            <w:pPr>
              <w:spacing w:after="20"/>
              <w:ind w:left="20"/>
              <w:jc w:val="both"/>
            </w:pPr>
            <w:r>
              <w:rPr>
                <w:rFonts w:ascii="Times New Roman"/>
                <w:b w:val="false"/>
                <w:i w:val="false"/>
                <w:color w:val="000000"/>
                <w:sz w:val="20"/>
              </w:rPr>
              <w:t>
өтемдік көгалдандыру жүргізуге ұйыммен (мамандандырылған) жасалған шарт.</w:t>
            </w:r>
          </w:p>
          <w:p>
            <w:pPr>
              <w:spacing w:after="20"/>
              <w:ind w:left="20"/>
              <w:jc w:val="both"/>
            </w:pPr>
            <w:r>
              <w:rPr>
                <w:rFonts w:ascii="Times New Roman"/>
                <w:b w:val="false"/>
                <w:i w:val="false"/>
                <w:color w:val="000000"/>
                <w:sz w:val="20"/>
              </w:rPr>
              <w:t>
2) инженерлік абаттандыру объектілеріне, инженерлік желілерді реконструкциялау және салу, жерасты және жерүсті коммуникацияларына қызмет көрсету кезінде:</w:t>
            </w:r>
          </w:p>
          <w:p>
            <w:pPr>
              <w:spacing w:after="20"/>
              <w:ind w:left="20"/>
              <w:jc w:val="both"/>
            </w:pPr>
            <w:r>
              <w:rPr>
                <w:rFonts w:ascii="Times New Roman"/>
                <w:b w:val="false"/>
                <w:i w:val="false"/>
                <w:color w:val="000000"/>
                <w:sz w:val="20"/>
              </w:rPr>
              <w:t>
осы Қағидаларға 2-қосымшаға сәйкес көрсетілетін қызметті алушының ЭЦҚ-сымен қол қойылған электрондық құжат нысанындағы өтініш; кешенді ведомстводан тыс сараптаманың қорытындысы (мемлекеттік экологиялық сараптаманың қорытындысы) (мәліметтер нысаны);</w:t>
            </w:r>
          </w:p>
          <w:p>
            <w:pPr>
              <w:spacing w:after="20"/>
              <w:ind w:left="20"/>
              <w:jc w:val="both"/>
            </w:pPr>
            <w:r>
              <w:rPr>
                <w:rFonts w:ascii="Times New Roman"/>
                <w:b w:val="false"/>
                <w:i w:val="false"/>
                <w:color w:val="000000"/>
                <w:sz w:val="20"/>
              </w:rPr>
              <w:t>
өсіп тұрған ағаштардың тұқымдық және сандық құрамын, олардың күйін көрсете отырып, құрылыс (реконструкциялау) аумағында өсіп тұрған жасыл екпелерін түгендеу және орман-патологиялық зерттеу материалдары;</w:t>
            </w:r>
          </w:p>
          <w:p>
            <w:pPr>
              <w:spacing w:after="20"/>
              <w:ind w:left="20"/>
              <w:jc w:val="both"/>
            </w:pPr>
            <w:r>
              <w:rPr>
                <w:rFonts w:ascii="Times New Roman"/>
                <w:b w:val="false"/>
                <w:i w:val="false"/>
                <w:color w:val="000000"/>
                <w:sz w:val="20"/>
              </w:rPr>
              <w:t>
өтемдік ағаштарды отырғызудың жоспары; көшеттерді отырғызуды аяқтаудың уақытын көрсетіп, өтемдік ағаштарды отырғызу бойынша кепілдік хат;</w:t>
            </w:r>
          </w:p>
          <w:p>
            <w:pPr>
              <w:spacing w:after="20"/>
              <w:ind w:left="20"/>
              <w:jc w:val="both"/>
            </w:pPr>
            <w:r>
              <w:rPr>
                <w:rFonts w:ascii="Times New Roman"/>
                <w:b w:val="false"/>
                <w:i w:val="false"/>
                <w:color w:val="000000"/>
                <w:sz w:val="20"/>
              </w:rPr>
              <w:t>
өтемдік көгалдандыру жүргізуге ұйыммен (мамандандырылған) жасалған шарт.</w:t>
            </w:r>
          </w:p>
          <w:p>
            <w:pPr>
              <w:spacing w:after="20"/>
              <w:ind w:left="20"/>
              <w:jc w:val="both"/>
            </w:pPr>
            <w:r>
              <w:rPr>
                <w:rFonts w:ascii="Times New Roman"/>
                <w:b w:val="false"/>
                <w:i w:val="false"/>
                <w:color w:val="000000"/>
                <w:sz w:val="20"/>
              </w:rPr>
              <w:t>
3) бұрыннан бар объектілердің аумағын абаттандыру және эстетикалық түрге келтіру, жасыл екпелердің сапалық және түрлік құрамын жақсарту қажеттігі кезінде:</w:t>
            </w:r>
          </w:p>
          <w:p>
            <w:pPr>
              <w:spacing w:after="20"/>
              <w:ind w:left="20"/>
              <w:jc w:val="both"/>
            </w:pPr>
            <w:r>
              <w:rPr>
                <w:rFonts w:ascii="Times New Roman"/>
                <w:b w:val="false"/>
                <w:i w:val="false"/>
                <w:color w:val="000000"/>
                <w:sz w:val="20"/>
              </w:rPr>
              <w:t>
осы Қағидаларға 2-қосымшаға сәйкес көрсетілетін қызметті алушының ЭЦҚ-сымен қол қойылған электрондық құжат нысанындағы өтініш; жер учаскесіне құқығын беретін құжаттың электрондық көшірмесі ("Жылжымайтын мүлік тіркелімі" мемлекеттік деректер базасында тіркелмеген жағдайда);</w:t>
            </w:r>
          </w:p>
          <w:p>
            <w:pPr>
              <w:spacing w:after="20"/>
              <w:ind w:left="20"/>
              <w:jc w:val="both"/>
            </w:pPr>
            <w:r>
              <w:rPr>
                <w:rFonts w:ascii="Times New Roman"/>
                <w:b w:val="false"/>
                <w:i w:val="false"/>
                <w:color w:val="000000"/>
                <w:sz w:val="20"/>
              </w:rPr>
              <w:t>
өсіп тұрған ағаштардың тұқымдық және сандық құрамын, олардың күйін көрсете отырып, объектінің аумағында өсіп тұрған жасыл екпелерін түгендеу және орман-патологиялық зерттеу материалдары; өтемдік ағаштарды отырғызудың жоспары; көшеттерді отырғызуды аяқтаудың уақытын көрсетіп, өтемдік ағаштарды отырғызу бойынша кепілдік хат;</w:t>
            </w:r>
          </w:p>
          <w:p>
            <w:pPr>
              <w:spacing w:after="20"/>
              <w:ind w:left="20"/>
              <w:jc w:val="both"/>
            </w:pPr>
            <w:r>
              <w:rPr>
                <w:rFonts w:ascii="Times New Roman"/>
                <w:b w:val="false"/>
                <w:i w:val="false"/>
                <w:color w:val="000000"/>
                <w:sz w:val="20"/>
              </w:rPr>
              <w:t>
өтемдік көгалдандыру жүргізуге ұйыммен (мамандандырылған) жасалған шарт.</w:t>
            </w:r>
          </w:p>
          <w:p>
            <w:pPr>
              <w:spacing w:after="20"/>
              <w:ind w:left="20"/>
              <w:jc w:val="both"/>
            </w:pPr>
            <w:r>
              <w:rPr>
                <w:rFonts w:ascii="Times New Roman"/>
                <w:b w:val="false"/>
                <w:i w:val="false"/>
                <w:color w:val="000000"/>
                <w:sz w:val="20"/>
              </w:rPr>
              <w:t>
4) ағаштар мен бұталар жалпыға ортақ пайдаланылатын жерлерде өсіп тұрған кезде:</w:t>
            </w:r>
          </w:p>
          <w:p>
            <w:pPr>
              <w:spacing w:after="20"/>
              <w:ind w:left="20"/>
              <w:jc w:val="both"/>
            </w:pPr>
            <w:r>
              <w:rPr>
                <w:rFonts w:ascii="Times New Roman"/>
                <w:b w:val="false"/>
                <w:i w:val="false"/>
                <w:color w:val="000000"/>
                <w:sz w:val="20"/>
              </w:rPr>
              <w:t>
осы Қағидаларға 2-қосымшаға сәйкес көрсетілетін қызметті алушының ЭЦҚ-сымен қол қойылған электрондық құжат нысанындағы өтініш; өтемдік ағаштарды отырғызудың жоспары; көшеттерді отырғызуды аяқтаудың уақытын көрсетіп, өтемдік ағаштарды отырғызу бойынша кепілдік хат.</w:t>
            </w:r>
          </w:p>
          <w:p>
            <w:pPr>
              <w:spacing w:after="20"/>
              <w:ind w:left="20"/>
              <w:jc w:val="both"/>
            </w:pPr>
            <w:r>
              <w:rPr>
                <w:rFonts w:ascii="Times New Roman"/>
                <w:b w:val="false"/>
                <w:i w:val="false"/>
                <w:color w:val="000000"/>
                <w:sz w:val="20"/>
              </w:rPr>
              <w:t>
Жеке басын куәландыратын, заңды тұлғаны мемлекеттік тіркеу (қайта тіркеу) туралы, дара кәсіпкерді мемлекеттік тіркеу туралы құжаттардың мәліметтері, лицензия туралы, лицензиялық алым туралы мәліметтер көрсетілетін қызметті берушіге ақпараттық жүйелерден "электрондық үкіметтің" шлюзы арқылы беріледі.</w:t>
            </w:r>
          </w:p>
          <w:p>
            <w:pPr>
              <w:spacing w:after="20"/>
              <w:ind w:left="20"/>
              <w:jc w:val="both"/>
            </w:pPr>
            <w:r>
              <w:rPr>
                <w:rFonts w:ascii="Times New Roman"/>
                <w:b w:val="false"/>
                <w:i w:val="false"/>
                <w:color w:val="000000"/>
                <w:sz w:val="20"/>
              </w:rPr>
              <w:t>
Көрсетілетін қызметті алушы ақпараттық жүйелердегі заңмен қорғалатын құпияны құрайтын мәліметтерді пайдалануға келісім береді. Көрсетілетін қызметті алушының "жеке кабинетіне" мемлекеттік көрсетілетін қызмет нәтижесін алу күні мен уақыты көрсетіле отырып, мемлекеттік көрсетілетін қызметті көрсету үшін өтініштің қабылданғаны туралы мәртебе жіберіледі.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көрсетуден бас тарту үшін Қазақстан Республикасының заңдарында белгіленген негіздер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алушының мемлекеттік көрсетілетін қызметті алу үшін ұсынған құжаттардың және (немесе) олардағы деректердің (мәліметтердің) анық еместігін анықтау;</w:t>
            </w:r>
          </w:p>
          <w:p>
            <w:pPr>
              <w:spacing w:after="20"/>
              <w:ind w:left="20"/>
              <w:jc w:val="both"/>
            </w:pPr>
            <w:r>
              <w:rPr>
                <w:rFonts w:ascii="Times New Roman"/>
                <w:b w:val="false"/>
                <w:i w:val="false"/>
                <w:color w:val="000000"/>
                <w:sz w:val="20"/>
              </w:rPr>
              <w:t>
2) көрсетілетін қызметті алушының және (немесе) мемлекеттік қызмет көрсету үшін қажетті ұсынылған материалдардың, объектілердің, деректердің және мәліметтердің Қазақстан Республикасының нормативтік құқықтық актілерінде белгіленген талаптарға сәйкес келмеуі;</w:t>
            </w:r>
          </w:p>
          <w:p>
            <w:pPr>
              <w:spacing w:after="20"/>
              <w:ind w:left="20"/>
              <w:jc w:val="both"/>
            </w:pPr>
            <w:r>
              <w:rPr>
                <w:rFonts w:ascii="Times New Roman"/>
                <w:b w:val="false"/>
                <w:i w:val="false"/>
                <w:color w:val="000000"/>
                <w:sz w:val="20"/>
              </w:rPr>
              <w:t>
3) көрсетілетін қызметті алушыға қатысты оның қызметіне немесе мемлекеттік көрсетілетін қызметті алуды талап ететін жекелеген қызмет түрлеріне тыйым салу туралы соттың заңды күшіне енген шешімінің (үкімінің) болуы;</w:t>
            </w:r>
          </w:p>
          <w:p>
            <w:pPr>
              <w:spacing w:after="20"/>
              <w:ind w:left="20"/>
              <w:jc w:val="both"/>
            </w:pPr>
            <w:r>
              <w:rPr>
                <w:rFonts w:ascii="Times New Roman"/>
                <w:b w:val="false"/>
                <w:i w:val="false"/>
                <w:color w:val="000000"/>
                <w:sz w:val="20"/>
              </w:rPr>
              <w:t>
4) көрсетілетін қызметті алушыға қатысты соттың заңды күшіне енген үкімінің болуы, оның негізінде көрсетілетін қызметті алушының мемлекеттік көрсетілетін қызметті алумен байланысты арнаулы құқығынан айырылуы бойынша мемлекеттік қызметті көрсетуден бас тартады.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қызметтерді, оның ішінде электронды нысанда және Мемлекеттік корпорация арқылы көрсету ерекшеліктерін ескере отырып, басқа да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алушының қашықтықтан қол жеткізу режимінде порталдың "жеке кабинеті", сондай-ақ мемлекеттік қызметтер көрсету мәселелері жөніндегі бірыңғай байланыс орталығы арқылы мемлекеттік қызметті көрсетудің тәртібі мен мәртебесі туралы ақпаратты алу мүмкіндігі бар.</w:t>
            </w:r>
          </w:p>
          <w:p>
            <w:pPr>
              <w:spacing w:after="20"/>
              <w:ind w:left="20"/>
              <w:jc w:val="both"/>
            </w:pPr>
            <w:r>
              <w:rPr>
                <w:rFonts w:ascii="Times New Roman"/>
                <w:b w:val="false"/>
                <w:i w:val="false"/>
                <w:color w:val="000000"/>
                <w:sz w:val="20"/>
              </w:rPr>
              <w:t>
Мемлекеттік көрсетілетін қызметтер көрсету мәселелері жөніндегі анықтамалық қызметтердің байланыс телефондары Министрліктің: www.kds.miid.gov.kz, көрсетілетін қызметті берушінің интернет-ресурстарында орналастырылған. Мемлекеттік қызметтер көрсету мәселелері жөніндегі бірыңғай байланыс орталығы: (1414).</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