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d4ff" w14:textId="309d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2021 жылғы 7 сәуірдегі № 4-3 шешiмiне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2023 жылғы 21 шілдедегі № 6-7 шешімі. Жамбыл облысы департаментінде 2023 жылғы 1 тамызда № 5069 болып тіркелді. Күші жойылды - Жамбыл облысы Сарысу аудандық мәслихатының 2023 жылғы 13 желтоқсандағы № 14-4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Сарысу аудандық мәслихатының 13.12.2023 </w:t>
      </w:r>
      <w:r>
        <w:rPr>
          <w:rFonts w:ascii="Times New Roman"/>
          <w:b w:val="false"/>
          <w:i w:val="false"/>
          <w:color w:val="ff0000"/>
          <w:sz w:val="28"/>
        </w:rPr>
        <w:t>№ 14-4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p>
    <w:bookmarkStart w:name="z23" w:id="0"/>
    <w:p>
      <w:pPr>
        <w:spacing w:after="0"/>
        <w:ind w:left="0"/>
        <w:jc w:val="both"/>
      </w:pPr>
      <w:r>
        <w:rPr>
          <w:rFonts w:ascii="Times New Roman"/>
          <w:b w:val="false"/>
          <w:i w:val="false"/>
          <w:color w:val="000000"/>
          <w:sz w:val="28"/>
        </w:rPr>
        <w:t>
      Сарысу аудандық мәслихаты ШЕШТІ:</w:t>
      </w:r>
    </w:p>
    <w:bookmarkEnd w:id="0"/>
    <w:bookmarkStart w:name="z8" w:id="1"/>
    <w:p>
      <w:pPr>
        <w:spacing w:after="0"/>
        <w:ind w:left="0"/>
        <w:jc w:val="both"/>
      </w:pPr>
      <w:r>
        <w:rPr>
          <w:rFonts w:ascii="Times New Roman"/>
          <w:b w:val="false"/>
          <w:i w:val="false"/>
          <w:color w:val="000000"/>
          <w:sz w:val="28"/>
        </w:rPr>
        <w:t xml:space="preserve">
      1.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2021 жылғы 7 сәуірдегі № 4-3 шешiмiне (Нормативтік құқықтық актілерді мемлекеттік тіркеу тізілімінде </w:t>
      </w:r>
      <w:r>
        <w:rPr>
          <w:rFonts w:ascii="Times New Roman"/>
          <w:b w:val="false"/>
          <w:i w:val="false"/>
          <w:color w:val="000000"/>
          <w:sz w:val="28"/>
        </w:rPr>
        <w:t>№ 4937</w:t>
      </w:r>
      <w:r>
        <w:rPr>
          <w:rFonts w:ascii="Times New Roman"/>
          <w:b w:val="false"/>
          <w:i w:val="false"/>
          <w:color w:val="000000"/>
          <w:sz w:val="28"/>
        </w:rPr>
        <w:t xml:space="preserve"> болып тіркелген)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шешіммен бекітілген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2) тармақшасының бірінші абзацы жаңа редакцияда жазылсын:</w:t>
      </w:r>
    </w:p>
    <w:bookmarkStart w:name="z11" w:id="3"/>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 1 500 000 (бір миллион бес жүз мың) теңге мөлшерінде;";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3) тармақшасы жаңа редакцияда жазылсын:</w:t>
      </w:r>
    </w:p>
    <w:bookmarkStart w:name="z13" w:id="4"/>
    <w:p>
      <w:pPr>
        <w:spacing w:after="0"/>
        <w:ind w:left="0"/>
        <w:jc w:val="both"/>
      </w:pPr>
      <w:r>
        <w:rPr>
          <w:rFonts w:ascii="Times New Roman"/>
          <w:b w:val="false"/>
          <w:i w:val="false"/>
          <w:color w:val="000000"/>
          <w:sz w:val="28"/>
        </w:rPr>
        <w:t>
      "3) санаторийлік - курорттық емделуден өткен жасына қарай зейнет демалысына шыққан зейнеткерлерге,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және оларға теңестірілген адамдарға, басқа мемлекеттердің аумағындағы ұрыс қимылдарының ардагерлеріне, Қазақстан Республикасының "Ардагерлер туралы" Заңына сәйкес еңбек ардагерлері санатына жататын азаматтарға жан басына шаққандағы орташа табысы ең төменгі күнкөріс деңгейінің үш еселенген деңгейінен аспайтын мөлшерін ескере отырып, бір рет 40 (қырық) айлық есептік көрсеткіштен аспайтын мөлшерде, санаторийлік – курорттық орындарда емделгені жөніндегі түбіртекті ұсыну бойынша;".</w:t>
      </w:r>
    </w:p>
    <w:bookmarkEnd w:id="4"/>
    <w:bookmarkStart w:name="z14"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Сарысуского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Мусабеков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