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317ad" w14:textId="9a317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"Әкімшілік-аумақтық бірліктердің шекараларын белгілеу және өзгерту жөніндегі жобаларды жасау қағидаларын бекіту туралы" Қазақстан Республикасы Ауыл шаруашылығы министрінің 2022 жылғы 16 тамыздағы № 257 бұйрығына өзгерістер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2024 жылғы 27 ақпандағы № 76 бұйрығы. Қазақстан Республикасының Әділет министрлігінде 2024 жылғы 1 наурызда № 34099 болып тіркелді</w:t>
      </w:r>
    </w:p>
    <w:p>
      <w:pPr>
        <w:spacing w:after="0"/>
        <w:ind w:left="0"/>
        <w:jc w:val="both"/>
      </w:pPr>
      <w:bookmarkStart w:name="z0"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"Әкімшілік-аумақтық бірліктердің шекараларын белгілеу және өзгерту жөніндегі жобаларды жасау қағидаларын бекіту туралы" Қазақстан Республикасы Ауыл шаруашылығы министрінің 2022 жылғы 16 тамыздағы № 257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29180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Әкімшілік-аумақтық бірліктердің шекараларын белгілеу және өзгерту жөніндегі жобаларды жасау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 </w:t>
      </w:r>
    </w:p>
    <w:bookmarkStart w:name="z4"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көрсету үшін, "бір терезе" қағидаты бойынша мемлекеттік қызметтер көрсетуге өтініштерді қабылдау және көрсетілетін қызметті алушыға олардың нәтижелерін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Кодекстің 149-бабы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жергілікті жерде ӘАБ-дің шекарасын белгілеу жерге орналастыру жөніндегі жұмыстарды жүргізе отырып қамтамасыз етіледі және "Мемлекеттік есептеу жүйелерін және картографиялық проекцияларды белгілеу туралы" Қазақстан Республикасы Үкіметінің 2023 жылғы 14 наурыздағы № 208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есептеу жүйелерінде және картографиялық проекцияда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"Қандастар мен қоныс аударушыларды қоныстандыруға арналған өңірлерді айқындау туралы" Қазақстан Республикасы Үкіметінің 2023 жылғы 4 қыркүйектегі № 765 </w:t>
      </w:r>
      <w:r>
        <w:rPr>
          <w:rFonts w:ascii="Times New Roman"/>
          <w:b w:val="false"/>
          <w:i w:val="false"/>
          <w:color w:val="000000"/>
          <w:sz w:val="28"/>
        </w:rPr>
        <w:t>қаулысына</w:t>
      </w:r>
      <w:r>
        <w:rPr>
          <w:rFonts w:ascii="Times New Roman"/>
          <w:b w:val="false"/>
          <w:i w:val="false"/>
          <w:color w:val="000000"/>
          <w:sz w:val="28"/>
        </w:rPr>
        <w:t xml:space="preserve"> сәйкес қандастар мен қоныс аударушыларды қоныстандыру үшін өңірлерді айқындау.".</w:t>
      </w:r>
    </w:p>
    <w:bookmarkStart w:name="z9" w:id="2"/>
    <w:p>
      <w:pPr>
        <w:spacing w:after="0"/>
        <w:ind w:left="0"/>
        <w:jc w:val="both"/>
      </w:pPr>
      <w:r>
        <w:rPr>
          <w:rFonts w:ascii="Times New Roman"/>
          <w:b w:val="false"/>
          <w:i w:val="false"/>
          <w:color w:val="000000"/>
          <w:sz w:val="28"/>
        </w:rPr>
        <w:t>
      2. Қазақстан Республикасы Ауыл шаруашылығы министрлігінің Жер ресурстарын басқару комитеті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1" w:id="4"/>
    <w:p>
      <w:pPr>
        <w:spacing w:after="0"/>
        <w:ind w:left="0"/>
        <w:jc w:val="both"/>
      </w:pPr>
      <w:r>
        <w:rPr>
          <w:rFonts w:ascii="Times New Roman"/>
          <w:b w:val="false"/>
          <w:i w:val="false"/>
          <w:color w:val="000000"/>
          <w:sz w:val="28"/>
        </w:rPr>
        <w:t>
      2) осы бұйрықтың Қазақстан Республикасы Ауыл шаруашылығы министрлігінің интернет-ресурсында орналастырылуын қамтамасыз етсін.</w:t>
      </w:r>
    </w:p>
    <w:bookmarkEnd w:id="4"/>
    <w:bookmarkStart w:name="z12"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вице-министріне жүктелсін.</w:t>
      </w:r>
    </w:p>
    <w:bookmarkEnd w:id="5"/>
    <w:bookmarkStart w:name="z13" w:id="6"/>
    <w:p>
      <w:pPr>
        <w:spacing w:after="0"/>
        <w:ind w:left="0"/>
        <w:jc w:val="both"/>
      </w:pPr>
      <w:r>
        <w:rPr>
          <w:rFonts w:ascii="Times New Roman"/>
          <w:b w:val="false"/>
          <w:i w:val="false"/>
          <w:color w:val="000000"/>
          <w:sz w:val="28"/>
        </w:rPr>
        <w:t xml:space="preserve">
      4. Осы бұйрық оның алғашқы ресми жарияланған күнінен кейін күнтізбелік он күн өткен соң қолданысқа енгізіледі. </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Ауыл шаруашылығы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Сапаров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Өнеркәсіп және құрылыс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