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47a2" w14:textId="fa04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 (Конституционный Совет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Конституционного Совета Республики Казахстан согласно приложению 412.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2003 года N 1327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637 Конституционный Совет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001 "Обеспечение деятельности Конституционного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74091 тысяч тенге (семьдесят четыре миллиона девяносто одна тысяча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статьи 1-30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имеющий силу Конституционного закона, от 29 декабря 1995 года N 2737 "О Конституционном Совете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марта 1996 года N 2920 "Об обеспечении деятельности Председателя и членов Конституционного Совета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29 "О мерах по дальнейшей оптимизации системы государственных органов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Председателя, членов Конституционного Совета Республики Казахстан и его аппарата.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деятельности Председателя, членов Конституционного Совета Республики Казахстан и его аппарата для достижения максимально эффективного выполнения возложенных на них функций. Синхронного вхождения в интегрированную информационно-телекоммуникационную систему государственных органов, сопровождение локальных задач, информационно-техническое обслуживание вычислительной техники Конституционного Совета Республики Казахстан. Повышение профессиональной квалификации государственных служащих. Материально-техническое и программное обеспечение деятельности Конституционного Совета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п/!прог-!под- !ние прог- !программ (подпрограмм)  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 !рамм 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 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001       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деятельнос-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ти Консти-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туционного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    001   Аппарат    Содержание членов         В те-  Консти-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централь-  Конституционного Совета   чение  туцион-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      Республики Казахстан и    2004   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органа     его аппарата в пределах   года   Совет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утвержденного лимита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численности в количестве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29 единиц. Приобретение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расходных материалов,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комплектующих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периферийных: бумага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ксероксная, картриджи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55 штук, тонеры - 15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штук, манипулятор-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мышь - 29 штук,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клавиатура - 10 штук,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Flach USB Drive 256 Mb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12 штук, дискеты - 200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штук, зарядное устройство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 штука, блок питания - 1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штука, цифровой фотоап-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парат - 1 штука, жалюзи,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шторы - 48 штук.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Изготовление вывесок.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Услуги по электронной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почте и Интернету на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пользователей. Техническое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сопровождение, обслуживание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ремонт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вычислительной техники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других основных средств: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рабочие станции (сервер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 единица, компьютеры - 29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единиц, ксерокс - 3 единицы,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принтеры - 27 единиц, факс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 единица). Содержание,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обслуживание и текущий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2-х единиц автотранспорта,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аренда теплого бокса. Аренда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служебных автомашин,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исходя из утвержденного лимита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 количестве 7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    007   Повышение  Приобретение услуг по     в те-  Консти-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повышению квалификации    чение  туцион-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госу-  государственных служащих  2004   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дарствен-  согласно утвержденному    года   Совет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ных слу-   плану повышения квалифи-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жащих      кации, в том числе обучение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государственному языку,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среднегодовое количество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государственных служащих,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проходящих курсы повышения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квалификации 29 слушателей.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    009   Материаль- Антивирусное ПО на 30     в те-  Консти-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но-техни-  пользователей.            чение  туцион-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ческое     Программное обеспечение   2004   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оснащение  Adobe Photo chop - 1      года   Совет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государст- штука, WinRap, переводчик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венных     англо-русский - 1 штука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органов    электронный словарь -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 штука, нормативно-             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правовые акты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английском языке - 20 штук.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Программное сопровождение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адаптация - "1С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бухгалтерия". Сопровождение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веб-представительства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веб-хостинга, HUB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портовый - 1 штука,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модем - 1 штука, GP2.4-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Motion - 6 штук,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настольный набор - 1 штука,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УРВ 153 (диспенсер) - 1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штука, герб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 - 1 штука, флаг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Республики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 штука, портрет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Президента - 7 штук,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икебана - 5 штук,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ковровые изделия - 15 штук,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цифровая видеокамера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 штука, факс - 1 штука,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компьютер Pentium 4,2 -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 единица, принтер НР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1150 - 1 единица, MS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Windows XP Prof. Russian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 единица, MS Oficce XP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SBE Rus.OEM - 1 единица,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сейф напольный ВС Т - 610 -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 единица, телефон Dialog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4222 - 1 единица, телефон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Dialog - 4223 -1 единица,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телефон Nokia 8910A - 1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единица.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23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197ц </w:t>
      </w:r>
      <w:r>
        <w:rPr>
          <w:rFonts w:ascii="Times New Roman"/>
          <w:b w:val="false"/>
          <w:i w:val="false"/>
          <w:color w:val="ff0000"/>
          <w:sz w:val="28"/>
        </w:rPr>
        <w:t xml:space="preserve"> .          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качественное и своевременное выполнение возложенных на аппарат функций, бесперебойное функционирование Конституционного Совета Республики Казахстан.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