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404a" w14:textId="0694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Астраханского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18 мая 2016 года № 6С-4-6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решения Астраханского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10 сентября 2013 года № 5С-22-2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(зарегистрированного в Реестре государственной регистрации нормативных правовых актов № 3828, опубликованного в районной газете "Маяк" 18 октября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8 июля 2014 года № 5С-32-3 "О внесении изменений в решение Астраханского районного маслихата от 10 сентября 2013 года № 5С-22-2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(зарегистрированного в Реестре государственной регистрации нормативных правовых актов № 4296, опубликованного в районной газете "Маяк" 2 августа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16 июля 2015 года № 5С-44-4 "О внесении изменения в решение Астраханского районного маслихата от 10 сентября 2013 года № 5С-22-2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(зарегистрированного в Реестре государственной регистрации нормативных правовых актов № 4920, опубликованного в районной газете "Маяк" 21 августа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11 марта 2014 года № 5С-27-1 "Об утверждении Регламента Астраханского районного маслихата" (зарегистрированного в Реестре государственной регистрации нормативных правовых актов № 4097, опубликованного в районной газете "Маяк" 24 апреля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 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