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f810" w14:textId="ba0f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маслихата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19 февраля 2016 года № 29-13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решения Бокейординского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февраля 2016 года №29-13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решении маслихата Бокейординского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23 декабря 2014 года №20-2 "О бюджете Бокейординского района на 2015-2017 годы" (зарегистрировано в Реестре государственной регистрации нормативных правовых актов № 3754, опубликовано 10 февраля 2015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27 марта 2015 года №21-1 "О 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на 2015 года" (зарегистрировано в Реестре государственной регистрации нормативных правовых актов № 3873, опубликовано 19 мая 2015 года в газете "Орда жұлдызы").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13 апреля 2015 года №22-1 "О внесении изменений и дополнения в решение Бокейординского районного маслихата от 23 декабря 2014 года № 20-2 "О бюджете Бокейординского района на 2015-2017 годы"" (зарегистрировано в Реестре государственной регистрации нормативных правовых актов № 3902, опубликовано 16 июня 2015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23 сентября 2015 года №25-1 "О внесении изменений в решение Бокейординского районного маслихата от 23 декабря 2014 года № 20-2 "О бюджете Бокейординского района на 2015-2017 годы"" (зарегистрировано в Реестре государственной регистрации нормативных правовых актов № 4085, опубликовано 3 ноября 2015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28 октября 2015 года №26-1 "О внесении изменений в решение Бокейординского районного маслихата от 23 декабря 2014 года № 20-2 "О бюджете Бокейординского района на 2015-2017 годы"" (зарегистрировано в Реестре государственной регистрации нормативных правовых актов № 4143, опубликовано 16 декабря 2015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22 декабря 2015 года №27-1 "О внесении изменений в решение Бокейординского районного маслихата от 23 декабря 2014 года № 20-2 "О бюджете Бокейординского района на 2015-2017 годы"" (зарегистрировано в Реестре государственной регистрации нормативных правовых актов № 4207, опубликовано 12 января 2016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