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0bd6" w14:textId="97b0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Шортандинского района</w:t>
      </w:r>
    </w:p>
    <w:p>
      <w:pPr>
        <w:spacing w:after="0"/>
        <w:ind w:left="0"/>
        <w:jc w:val="both"/>
      </w:pPr>
      <w:r>
        <w:rPr>
          <w:rFonts w:ascii="Times New Roman"/>
          <w:b w:val="false"/>
          <w:i w:val="false"/>
          <w:color w:val="000000"/>
          <w:sz w:val="28"/>
        </w:rPr>
        <w:t>Решение Шортандинского районного маслихата Акмолинской области от 23 июля 2021 года № 7С-9/5.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Шортандинский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Шортандинского района.</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Шортандинского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23 июля 2021 года</w:t>
            </w:r>
            <w:r>
              <w:br/>
            </w:r>
            <w:r>
              <w:rPr>
                <w:rFonts w:ascii="Times New Roman"/>
                <w:b w:val="false"/>
                <w:i w:val="false"/>
                <w:color w:val="000000"/>
                <w:sz w:val="20"/>
              </w:rPr>
              <w:t>№ 7С-9/5</w:t>
            </w:r>
          </w:p>
        </w:tc>
      </w:tr>
    </w:tbl>
    <w:bookmarkStart w:name="z5" w:id="3"/>
    <w:p>
      <w:pPr>
        <w:spacing w:after="0"/>
        <w:ind w:left="0"/>
        <w:jc w:val="left"/>
      </w:pPr>
      <w:r>
        <w:rPr>
          <w:rFonts w:ascii="Times New Roman"/>
          <w:b/>
          <w:i w:val="false"/>
          <w:color w:val="000000"/>
        </w:rPr>
        <w:t xml:space="preserve"> Регламент собрания местного сообщества на территории Шортандинского района Глава 1. Общие положения</w:t>
      </w:r>
    </w:p>
    <w:bookmarkEnd w:id="3"/>
    <w:bookmarkStart w:name="z6" w:id="4"/>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Шортандинского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4"/>
    <w:bookmarkStart w:name="z7"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района, сельского округа и поселка,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8" w:id="6"/>
    <w:p>
      <w:pPr>
        <w:spacing w:after="0"/>
        <w:ind w:left="0"/>
        <w:jc w:val="both"/>
      </w:pPr>
      <w:r>
        <w:rPr>
          <w:rFonts w:ascii="Times New Roman"/>
          <w:b w:val="false"/>
          <w:i w:val="false"/>
          <w:color w:val="000000"/>
          <w:sz w:val="28"/>
        </w:rPr>
        <w:t>
      3. Регламент собрания утверждается Шортандинским районным маслихатом.</w:t>
      </w:r>
    </w:p>
    <w:bookmarkEnd w:id="6"/>
    <w:bookmarkStart w:name="z27" w:id="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 в соответствии с решением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3-2 в соответствии с решением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 в соответствии с решением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0"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поселка, сельского округа по управлению коммунальной собственностью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Шортандинского районного маслихата Акмолинской области от 06.04.2023 </w:t>
      </w:r>
      <w:r>
        <w:rPr>
          <w:rFonts w:ascii="Times New Roman"/>
          <w:b w:val="false"/>
          <w:i w:val="false"/>
          <w:color w:val="000000"/>
          <w:sz w:val="28"/>
        </w:rPr>
        <w:t>№ 8С-2/7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5. Собрание созывается и проводится акимами поселков,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4" w:id="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5"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6"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Шортандинского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Шортандинского районного маслихата,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18"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19" w:id="2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Шортандинский районный маслихат.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решением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Шортандинского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Шортандинского района и Шортандинского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Шортандинского района после предварительного обсуждения и его решения на ближайшем заседании Шортандинского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Шортандинского районного маслихата Акмолинской области от 23.11.2021 </w:t>
      </w:r>
      <w:r>
        <w:rPr>
          <w:rFonts w:ascii="Times New Roman"/>
          <w:b w:val="false"/>
          <w:i w:val="false"/>
          <w:color w:val="000000"/>
          <w:sz w:val="28"/>
        </w:rPr>
        <w:t>№ 7С-14/4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3"/>
    <w:bookmarkStart w:name="z23" w:id="2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4"/>
    <w:bookmarkStart w:name="z24"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25" w:id="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6"/>
    <w:bookmarkStart w:name="z26" w:id="2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Шортандинского района или вышестоящим руководителям должностных лиц ответственных за исполнение решений собрания.</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Шортандинского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