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d9f4" w14:textId="2efd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22 декабря 2021 года № 113.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 9946),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следующую социальную поддержку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