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94b54" w14:textId="f494b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2022 году мер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Каркаралинского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22 декабря 2021 года № VII-13/100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за № 9946),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меры социальной поддержки в виде подъемного пособия и бюджетного кредита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Каркаралинского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бюджетной политике и экономике, по аграрным вопросам, экологии, производству, строительству, связи, транспорту и коммунальному хозяйству (Т.Даутов).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