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a991" w14:textId="ce4a9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Сырымского районного маслихата от 8 июня 2018 года №27-1 "Об утверждении регламента собрания местного сообщества сельских округов Сырымского района"</w:t>
      </w:r>
    </w:p>
    <w:p>
      <w:pPr>
        <w:spacing w:after="0"/>
        <w:ind w:left="0"/>
        <w:jc w:val="both"/>
      </w:pPr>
      <w:r>
        <w:rPr>
          <w:rFonts w:ascii="Times New Roman"/>
          <w:b w:val="false"/>
          <w:i w:val="false"/>
          <w:color w:val="000000"/>
          <w:sz w:val="28"/>
        </w:rPr>
        <w:t>Решение Сырымского районного маслихата Западно-Казахстанской области от 5 ноября 2021 года № 10-6</w:t>
      </w:r>
    </w:p>
    <w:p>
      <w:pPr>
        <w:spacing w:after="0"/>
        <w:ind w:left="0"/>
        <w:jc w:val="both"/>
      </w:pPr>
      <w:bookmarkStart w:name="z3" w:id="0"/>
      <w:r>
        <w:rPr>
          <w:rFonts w:ascii="Times New Roman"/>
          <w:b w:val="false"/>
          <w:i w:val="false"/>
          <w:color w:val="000000"/>
          <w:sz w:val="28"/>
        </w:rPr>
        <w:t>
      Сырымский районный маслихат РЕШИЛ:</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Сырымского районного маслихата от 8 июня 2018 года №27-1 "Об утверждении регламента собрания местного сообщества сельских округов Сырымского района" (зарегистрировано в Реестре государственной регистрации нормативных правовых актов под №5245)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p>
    <w:bookmarkStart w:name="z6"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(зарегистрированным в Реестре государственной регистрации нормативных правовых актов № 15630) районный маслихат РЕШИЛ:";</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указанного решения исключить; </w:t>
      </w:r>
    </w:p>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утвержденном указанным решением:</w:t>
      </w:r>
    </w:p>
    <w:bookmarkEnd w:id="3"/>
    <w:bookmarkStart w:name="z9" w:id="4"/>
    <w:p>
      <w:pPr>
        <w:spacing w:after="0"/>
        <w:ind w:left="0"/>
        <w:jc w:val="both"/>
      </w:pPr>
      <w:r>
        <w:rPr>
          <w:rFonts w:ascii="Times New Roman"/>
          <w:b w:val="false"/>
          <w:i w:val="false"/>
          <w:color w:val="000000"/>
          <w:sz w:val="28"/>
        </w:rPr>
        <w:t>
      дополнить пунктами 3-1, 3-2 и 3-3 следующего содержания:</w:t>
      </w:r>
    </w:p>
    <w:bookmarkEnd w:id="4"/>
    <w:bookmarkStart w:name="z10" w:id="5"/>
    <w:p>
      <w:pPr>
        <w:spacing w:after="0"/>
        <w:ind w:left="0"/>
        <w:jc w:val="both"/>
      </w:pPr>
      <w:r>
        <w:rPr>
          <w:rFonts w:ascii="Times New Roman"/>
          <w:b w:val="false"/>
          <w:i w:val="false"/>
          <w:color w:val="000000"/>
          <w:sz w:val="28"/>
        </w:rPr>
        <w:t xml:space="preserve">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bookmarkEnd w:id="5"/>
    <w:bookmarkStart w:name="z11" w:id="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 (далее-сельский округ):</w:t>
      </w:r>
    </w:p>
    <w:bookmarkEnd w:id="6"/>
    <w:bookmarkStart w:name="z12" w:id="7"/>
    <w:p>
      <w:pPr>
        <w:spacing w:after="0"/>
        <w:ind w:left="0"/>
        <w:jc w:val="both"/>
      </w:pPr>
      <w:r>
        <w:rPr>
          <w:rFonts w:ascii="Times New Roman"/>
          <w:b w:val="false"/>
          <w:i w:val="false"/>
          <w:color w:val="000000"/>
          <w:sz w:val="28"/>
        </w:rPr>
        <w:t>
      до 10 тысяч населения 5-10 членов собрания;</w:t>
      </w:r>
    </w:p>
    <w:bookmarkEnd w:id="7"/>
    <w:bookmarkStart w:name="z13" w:id="8"/>
    <w:p>
      <w:pPr>
        <w:spacing w:after="0"/>
        <w:ind w:left="0"/>
        <w:jc w:val="both"/>
      </w:pPr>
      <w:r>
        <w:rPr>
          <w:rFonts w:ascii="Times New Roman"/>
          <w:b w:val="false"/>
          <w:i w:val="false"/>
          <w:color w:val="000000"/>
          <w:sz w:val="28"/>
        </w:rPr>
        <w:t xml:space="preserve">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bookmarkEnd w:id="8"/>
    <w:bookmarkStart w:name="z14" w:id="9"/>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16" w:id="10"/>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0"/>
    <w:bookmarkStart w:name="z17" w:id="11"/>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1"/>
    <w:bookmarkStart w:name="z18" w:id="12"/>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2"/>
    <w:bookmarkStart w:name="z19" w:id="13"/>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 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3"/>
    <w:bookmarkStart w:name="z20" w:id="14"/>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4"/>
    <w:bookmarkStart w:name="z21" w:id="15"/>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5"/>
    <w:bookmarkStart w:name="z22" w:id="16"/>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6"/>
    <w:bookmarkStart w:name="z23" w:id="17"/>
    <w:p>
      <w:pPr>
        <w:spacing w:after="0"/>
        <w:ind w:left="0"/>
        <w:jc w:val="both"/>
      </w:pPr>
      <w:r>
        <w:rPr>
          <w:rFonts w:ascii="Times New Roman"/>
          <w:b w:val="false"/>
          <w:i w:val="false"/>
          <w:color w:val="000000"/>
          <w:sz w:val="28"/>
        </w:rPr>
        <w:t xml:space="preserve">
      согласование отчуждения коммунального имущества сельского округа; </w:t>
      </w:r>
    </w:p>
    <w:bookmarkEnd w:id="17"/>
    <w:bookmarkStart w:name="z24" w:id="18"/>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8"/>
    <w:bookmarkStart w:name="z25" w:id="19"/>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19"/>
    <w:bookmarkStart w:name="z26" w:id="20"/>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0"/>
    <w:bookmarkStart w:name="z27" w:id="21"/>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1"/>
    <w:bookmarkStart w:name="z28" w:id="22"/>
    <w:p>
      <w:pPr>
        <w:spacing w:after="0"/>
        <w:ind w:left="0"/>
        <w:jc w:val="both"/>
      </w:pPr>
      <w:r>
        <w:rPr>
          <w:rFonts w:ascii="Times New Roman"/>
          <w:b w:val="false"/>
          <w:i w:val="false"/>
          <w:color w:val="000000"/>
          <w:sz w:val="28"/>
        </w:rPr>
        <w:t>
      другие текущие вопросы местного сообщества.</w:t>
      </w:r>
    </w:p>
    <w:bookmarkEnd w:id="22"/>
    <w:bookmarkStart w:name="z29" w:id="23"/>
    <w:p>
      <w:pPr>
        <w:spacing w:after="0"/>
        <w:ind w:left="0"/>
        <w:jc w:val="both"/>
      </w:pPr>
      <w:r>
        <w:rPr>
          <w:rFonts w:ascii="Times New Roman"/>
          <w:b w:val="false"/>
          <w:i w:val="false"/>
          <w:color w:val="000000"/>
          <w:sz w:val="28"/>
        </w:rPr>
        <w:t>
      5. 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bookmarkEnd w:id="23"/>
    <w:bookmarkStart w:name="z30" w:id="24"/>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4"/>
    <w:bookmarkStart w:name="z31" w:id="25"/>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3" w:id="26"/>
    <w:p>
      <w:pPr>
        <w:spacing w:after="0"/>
        <w:ind w:left="0"/>
        <w:jc w:val="both"/>
      </w:pPr>
      <w:r>
        <w:rPr>
          <w:rFonts w:ascii="Times New Roman"/>
          <w:b w:val="false"/>
          <w:i w:val="false"/>
          <w:color w:val="000000"/>
          <w:sz w:val="28"/>
        </w:rPr>
        <w:t>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6"/>
    <w:bookmarkStart w:name="z34" w:id="27"/>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6" w:id="28"/>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28"/>
    <w:bookmarkStart w:name="z37" w:id="2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39" w:id="30"/>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0"/>
    <w:bookmarkStart w:name="z40" w:id="31"/>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1"/>
    <w:bookmarkStart w:name="z41" w:id="32"/>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2"/>
    <w:bookmarkStart w:name="z42" w:id="33"/>
    <w:p>
      <w:pPr>
        <w:spacing w:after="0"/>
        <w:ind w:left="0"/>
        <w:jc w:val="both"/>
      </w:pPr>
      <w:r>
        <w:rPr>
          <w:rFonts w:ascii="Times New Roman"/>
          <w:b w:val="false"/>
          <w:i w:val="false"/>
          <w:color w:val="000000"/>
          <w:sz w:val="28"/>
        </w:rPr>
        <w:t>
      1) дата и место проведения собрания;</w:t>
      </w:r>
    </w:p>
    <w:bookmarkEnd w:id="33"/>
    <w:bookmarkStart w:name="z43" w:id="34"/>
    <w:p>
      <w:pPr>
        <w:spacing w:after="0"/>
        <w:ind w:left="0"/>
        <w:jc w:val="both"/>
      </w:pPr>
      <w:r>
        <w:rPr>
          <w:rFonts w:ascii="Times New Roman"/>
          <w:b w:val="false"/>
          <w:i w:val="false"/>
          <w:color w:val="000000"/>
          <w:sz w:val="28"/>
        </w:rPr>
        <w:t>
      2) количество и список членов собрания;</w:t>
      </w:r>
    </w:p>
    <w:bookmarkEnd w:id="34"/>
    <w:bookmarkStart w:name="z44" w:id="35"/>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5"/>
    <w:bookmarkStart w:name="z45" w:id="36"/>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6"/>
    <w:bookmarkStart w:name="z46" w:id="37"/>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7"/>
    <w:bookmarkStart w:name="z47" w:id="38"/>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38"/>
    <w:bookmarkStart w:name="z48" w:id="39"/>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50" w:id="40"/>
    <w:p>
      <w:pPr>
        <w:spacing w:after="0"/>
        <w:ind w:left="0"/>
        <w:jc w:val="both"/>
      </w:pPr>
      <w:r>
        <w:rPr>
          <w:rFonts w:ascii="Times New Roman"/>
          <w:b w:val="false"/>
          <w:i w:val="false"/>
          <w:color w:val="000000"/>
          <w:sz w:val="28"/>
        </w:rPr>
        <w:t xml:space="preserve">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 </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52" w:id="41"/>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41"/>
    <w:bookmarkStart w:name="z53" w:id="4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42"/>
    <w:bookmarkStart w:name="z54" w:id="43"/>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43"/>
    <w:bookmarkStart w:name="z55" w:id="44"/>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bookmarkEnd w:id="44"/>
    <w:bookmarkStart w:name="z56" w:id="45"/>
    <w:p>
      <w:pPr>
        <w:spacing w:after="0"/>
        <w:ind w:left="0"/>
        <w:jc w:val="both"/>
      </w:pPr>
      <w:r>
        <w:rPr>
          <w:rFonts w:ascii="Times New Roman"/>
          <w:b w:val="false"/>
          <w:i w:val="false"/>
          <w:color w:val="000000"/>
          <w:sz w:val="28"/>
        </w:rPr>
        <w:t>
      2. Настоящее решение вводится в действие со дня первого официального опубликования.</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