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8d89" w14:textId="3828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Маралдинского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27 декабря 2022 года № 30/10-VII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Маралдинского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108304,8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- 5956,8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- 102348,0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- 109434,1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-1129,3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- 1129,3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- 1129,3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- 1129,3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13/9-VIII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Маралдинского сельского округа объем субвенции, передаваемый из районного бюджета в бюджет Маралдинского сельского округа на 2023 год в сумме 44282,0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13/9-VIII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