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e52b" w14:textId="6aee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25 декабря 2023 года № VIII-15/113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приказами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Каркаралинский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бюджету, промышленности, развитию малого и среднего бизнеса, экологии, строительству, транспорту, коммунальному хозяйству, по вопросам земельных отношений, сельского хозяйства и цифровизации (Н. Байтуллин).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