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79ec" w14:textId="4e97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22 декабря 2022 года № 26/161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28 апреля 2023 года № 2/9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№26/161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(зарегистрировано в Реестре государственной регистрации нормативных правовых актов за №176652)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9 850 621,6 тысяча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5 244 466,8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109 195,0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28 000,0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4 468 959,8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– 9 861 593,5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40 887,0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–279 450,0 тысяч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238 563,0 тысячи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- 51 858,9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–51 858,9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279 450,0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238 563,0 тысячи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10 971,9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нормативы распределения доходов в районный бюджет на 2023 год в следующих размерах: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50 процентов;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40,8 процентов.";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районный бюджет на 2023 год из республиканского бюджета и Национального фонда выделены целевые текущие трансферты, целевые трансферты на развитие и бюджетные кредиты в сумме 3 408 987,0 тысяч тенге. Порядок их использования определяется на основании постановления акимата района.";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 Мунайлинского района"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Сұңғат Ш.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апреля 2023 года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№2/9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9 850 621,6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5 244 466,8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2 530 992,0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718 193,0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932 464,8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932 464,8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4 468 959,8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4 468 067,0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9 861 593,5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2 466 955,1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269 593,0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2 191 416,1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1 819 699,1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2 859 171,7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2 275 468,7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2 275 468,7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695 437,7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1 492 036,0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225 577,7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№2/9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 год, направленных на реализацию бюджетных инвестиционных проектов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