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4e77" w14:textId="1174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ноября 2023 года № 2275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847, № 848, № 849, № 850, № 851, № 852 от 6 октября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 водопровода и канализационного коллектора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2275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объекту "Водопровод по улице 5 Апреля от Амангельды до Пивзавода", протяженностью 1327 м, общей площадью 1,3304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объекту "Водопровод по улице Л.Беды и Сералина до Индустриальной", протяженностью 973 м, общей площадью 0,9712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объекту "Канализационный коллектор по улице 1 Мая-Гоголя-О.Дощанова", протяженностью 428 м, общей площадью 0,4302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объекту "Канализационный коллектор от улицы Победы облостной больницы до улицы Каирбекова", протяженностью 1276 м, общей площадью 1,2734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объекту "Внитриплощадочные сети водопровода по улице Шипина-Рабочая-Бородина квартал 281-282", протяженностью 757 м, общей площадью 0,8228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объекту "Водопровода от обувной фабрики от улицы Пушкина-Сьянова", протяженностью 437 м, общей площадью 0,7635 гектар.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