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1396" w14:textId="9c31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27 декабря 2022 года №27/2-VII "О бюджете Шемонаихинского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23 октября 2023 года № 8/2-VIII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27 декабря 2022 года № 27/2-VII "О бюджете Шемонаихинского района на 2023–2025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6 133 643,4 тысячи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4 174 102,0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11 441,0 тысяча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144 232,0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1 803 868,4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6 493 961,8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25 443,8 тысячи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51 854,0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26 410,2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- 379 762,2 тысячи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379 762,2 тысячи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51 750,0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26 410,2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354 422,4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районном бюджете на 2023 год целевые текущие трансферты на компенсацию потерь вышестоящего бюджета в связи с изменением функций и лимитов штатной численности исполнительных органов в области образования и подведомственных им государственных учреждений 1 070 602,0 тысячи тенге, с ликвидацией Центров занятости населения и созданием областного Центра трудовых ресурсов 39 961,0 тысяча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27/2-VII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6 133 643,4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4 174 102,0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2 177 383,0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1 856 834,0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709 227,0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1 803 868,4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1 803 799,3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1 803 799,3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6 487 961,8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1 505 614,6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1 173 762,6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1 173 762,6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1 131 749,6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261 900,1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159 380,7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-379 762,2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354 422,4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