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f6d7" w14:textId="df8f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p>
      <w:pPr>
        <w:spacing w:after="0"/>
        <w:ind w:left="0"/>
        <w:jc w:val="both"/>
      </w:pPr>
      <w:r>
        <w:rPr>
          <w:rFonts w:ascii="Times New Roman"/>
          <w:b w:val="false"/>
          <w:i w:val="false"/>
          <w:color w:val="000000"/>
          <w:sz w:val="28"/>
        </w:rPr>
        <w:t>Приказ Министра финансов Республики Казахстан от 1 апреля 2024 года № 173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(зарегистрирован в Реестре государственной регистрации нормативных правовых актов под № 5702)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Классификаторе</w:t>
      </w:r>
      <w:r>
        <w:rPr>
          <w:rFonts w:ascii="Times New Roman"/>
          <w:b w:val="false"/>
          <w:i w:val="false"/>
          <w:color w:val="000000"/>
          <w:sz w:val="28"/>
        </w:rPr>
        <w:t xml:space="preserve">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утвержденном указанным приказом:</w:t>
      </w:r>
    </w:p>
    <w:bookmarkEnd w:id="2"/>
    <w:bookmarkStart w:name="z7" w:id="3"/>
    <w:p>
      <w:pPr>
        <w:spacing w:after="0"/>
        <w:ind w:left="0"/>
        <w:jc w:val="both"/>
      </w:pPr>
      <w:r>
        <w:rPr>
          <w:rFonts w:ascii="Times New Roman"/>
          <w:b w:val="false"/>
          <w:i w:val="false"/>
          <w:color w:val="000000"/>
          <w:sz w:val="28"/>
        </w:rPr>
        <w:t xml:space="preserve">
      раздел "Услуги, предоставляемые государственными учреждениями в сфере образования" изложить в следующей редакции: </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предоставляемые государственными учреждениями в сфере образования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РБ</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6"/>
          <w:p>
            <w:pPr>
              <w:spacing w:after="20"/>
              <w:ind w:left="20"/>
              <w:jc w:val="both"/>
            </w:pPr>
            <w:r>
              <w:rPr>
                <w:rFonts w:ascii="Times New Roman"/>
                <w:b w:val="false"/>
                <w:i w:val="false"/>
                <w:color w:val="000000"/>
                <w:sz w:val="20"/>
              </w:rPr>
              <w:t>
04</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
          <w:p>
            <w:pPr>
              <w:spacing w:after="20"/>
              <w:ind w:left="20"/>
              <w:jc w:val="both"/>
            </w:pPr>
            <w:r>
              <w:rPr>
                <w:rFonts w:ascii="Times New Roman"/>
                <w:b w:val="false"/>
                <w:i w:val="false"/>
                <w:color w:val="000000"/>
                <w:sz w:val="20"/>
              </w:rPr>
              <w:t>
6</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
          <w:p>
            <w:pPr>
              <w:spacing w:after="20"/>
              <w:ind w:left="20"/>
              <w:jc w:val="both"/>
            </w:pPr>
            <w:r>
              <w:rPr>
                <w:rFonts w:ascii="Times New Roman"/>
                <w:b w:val="false"/>
                <w:i w:val="false"/>
                <w:color w:val="000000"/>
                <w:sz w:val="20"/>
              </w:rPr>
              <w:t>
227</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650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381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9"/>
          <w:p>
            <w:pPr>
              <w:spacing w:after="20"/>
              <w:ind w:left="20"/>
              <w:jc w:val="both"/>
            </w:pPr>
            <w:r>
              <w:rPr>
                <w:rFonts w:ascii="Times New Roman"/>
                <w:b w:val="false"/>
                <w:i w:val="false"/>
                <w:color w:val="000000"/>
                <w:sz w:val="20"/>
              </w:rPr>
              <w:t>
204</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038</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0"/>
          <w:p>
            <w:pPr>
              <w:spacing w:after="20"/>
              <w:ind w:left="20"/>
              <w:jc w:val="both"/>
            </w:pPr>
            <w:r>
              <w:rPr>
                <w:rFonts w:ascii="Times New Roman"/>
                <w:b w:val="false"/>
                <w:i w:val="false"/>
                <w:color w:val="000000"/>
                <w:sz w:val="20"/>
              </w:rPr>
              <w:t>
100</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1"/>
          <w:p>
            <w:pPr>
              <w:spacing w:after="20"/>
              <w:ind w:left="20"/>
              <w:jc w:val="both"/>
            </w:pPr>
            <w:r>
              <w:rPr>
                <w:rFonts w:ascii="Times New Roman"/>
                <w:b w:val="false"/>
                <w:i w:val="false"/>
                <w:color w:val="000000"/>
                <w:sz w:val="20"/>
              </w:rPr>
              <w:t>
1) укрепление учебно-материальной базы учреждений образования;</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2) приобретение учебного оборудования и инвентаря, в том числе для работы на учебно-опытном участке;</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покрытие расходов по улучшению питания, бытового и культурного обслуживания обучающихся;</w:t>
            </w:r>
          </w:p>
          <w:p>
            <w:pPr>
              <w:spacing w:after="20"/>
              <w:ind w:left="20"/>
              <w:jc w:val="both"/>
            </w:pPr>
            <w:r>
              <w:rPr>
                <w:rFonts w:ascii="Times New Roman"/>
                <w:b w:val="false"/>
                <w:i w:val="false"/>
                <w:color w:val="000000"/>
                <w:sz w:val="20"/>
              </w:rPr>
              <w:t>
</w:t>
            </w:r>
            <w:r>
              <w:rPr>
                <w:rFonts w:ascii="Times New Roman"/>
                <w:b w:val="false"/>
                <w:i w:val="false"/>
                <w:color w:val="000000"/>
                <w:sz w:val="20"/>
              </w:rPr>
              <w:t>4) расширение учебно-производственных мастерских и подсобных хозяйств;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поощрение обучающихся и оказание материальной помощи отдельным социально незащищенным слоям обучающихся;</w:t>
            </w:r>
          </w:p>
          <w:p>
            <w:pPr>
              <w:spacing w:after="20"/>
              <w:ind w:left="20"/>
              <w:jc w:val="both"/>
            </w:pPr>
            <w:r>
              <w:rPr>
                <w:rFonts w:ascii="Times New Roman"/>
                <w:b w:val="false"/>
                <w:i w:val="false"/>
                <w:color w:val="000000"/>
                <w:sz w:val="20"/>
              </w:rPr>
              <w:t>
</w:t>
            </w:r>
            <w:r>
              <w:rPr>
                <w:rFonts w:ascii="Times New Roman"/>
                <w:b w:val="false"/>
                <w:i w:val="false"/>
                <w:color w:val="000000"/>
                <w:sz w:val="20"/>
              </w:rPr>
              <w:t>6) питание обучающихся, находящихся в организациях среднего образования с продленным днем и в группах продленного дня организации 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содержание столовых (заработная плата, приобретение продуктов питания, приобретение оборудования и инвентаря, капитальный ремонт и другие расходы);</w:t>
            </w:r>
          </w:p>
          <w:p>
            <w:pPr>
              <w:spacing w:after="20"/>
              <w:ind w:left="20"/>
              <w:jc w:val="both"/>
            </w:pPr>
            <w:r>
              <w:rPr>
                <w:rFonts w:ascii="Times New Roman"/>
                <w:b w:val="false"/>
                <w:i w:val="false"/>
                <w:color w:val="000000"/>
                <w:sz w:val="20"/>
              </w:rPr>
              <w:t>
</w:t>
            </w:r>
            <w:r>
              <w:rPr>
                <w:rFonts w:ascii="Times New Roman"/>
                <w:b w:val="false"/>
                <w:i w:val="false"/>
                <w:color w:val="000000"/>
                <w:sz w:val="20"/>
              </w:rPr>
              <w:t>8) оплата выполненных работ обучающимися средних организации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проведение экскурсий и внеклассных вечеров;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текущий ремонт организаций среднего образования, учебных корпусов и общежитий;</w:t>
            </w:r>
          </w:p>
          <w:p>
            <w:pPr>
              <w:spacing w:after="20"/>
              <w:ind w:left="20"/>
              <w:jc w:val="both"/>
            </w:pPr>
            <w:r>
              <w:rPr>
                <w:rFonts w:ascii="Times New Roman"/>
                <w:b w:val="false"/>
                <w:i w:val="false"/>
                <w:color w:val="000000"/>
                <w:sz w:val="20"/>
              </w:rPr>
              <w:t>
</w:t>
            </w:r>
            <w:r>
              <w:rPr>
                <w:rFonts w:ascii="Times New Roman"/>
                <w:b w:val="false"/>
                <w:i w:val="false"/>
                <w:color w:val="000000"/>
                <w:sz w:val="20"/>
              </w:rPr>
              <w:t>11) развитие пришкольного участка и обновление оборудования мастерских организаций 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устройство спортивных площадок;</w:t>
            </w:r>
          </w:p>
          <w:p>
            <w:pPr>
              <w:spacing w:after="20"/>
              <w:ind w:left="20"/>
              <w:jc w:val="both"/>
            </w:pPr>
            <w:r>
              <w:rPr>
                <w:rFonts w:ascii="Times New Roman"/>
                <w:b w:val="false"/>
                <w:i w:val="false"/>
                <w:color w:val="000000"/>
                <w:sz w:val="20"/>
              </w:rPr>
              <w:t>
</w:t>
            </w:r>
            <w:r>
              <w:rPr>
                <w:rFonts w:ascii="Times New Roman"/>
                <w:b w:val="false"/>
                <w:i w:val="false"/>
                <w:color w:val="000000"/>
                <w:sz w:val="20"/>
              </w:rPr>
              <w:t>13) выдача стипендий и премирование отличившихся в общественно-полезном труде обучающихся;</w:t>
            </w:r>
          </w:p>
          <w:p>
            <w:pPr>
              <w:spacing w:after="20"/>
              <w:ind w:left="20"/>
              <w:jc w:val="both"/>
            </w:pPr>
            <w:r>
              <w:rPr>
                <w:rFonts w:ascii="Times New Roman"/>
                <w:b w:val="false"/>
                <w:i w:val="false"/>
                <w:color w:val="000000"/>
                <w:sz w:val="20"/>
              </w:rPr>
              <w:t>
</w:t>
            </w:r>
            <w:r>
              <w:rPr>
                <w:rFonts w:ascii="Times New Roman"/>
                <w:b w:val="false"/>
                <w:i w:val="false"/>
                <w:color w:val="000000"/>
                <w:sz w:val="20"/>
              </w:rPr>
              <w:t>14) оздоровительные мероприятия;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15) покрытие расходов по питанию участников соревнований, оплата труда арбитров (судей) и медицинских работников;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16) организация учебного процесса по дополнительным учебным программам;</w:t>
            </w:r>
          </w:p>
          <w:p>
            <w:pPr>
              <w:spacing w:after="20"/>
              <w:ind w:left="20"/>
              <w:jc w:val="both"/>
            </w:pPr>
            <w:r>
              <w:rPr>
                <w:rFonts w:ascii="Times New Roman"/>
                <w:b w:val="false"/>
                <w:i w:val="false"/>
                <w:color w:val="000000"/>
                <w:sz w:val="20"/>
              </w:rPr>
              <w:t>
</w:t>
            </w:r>
            <w:r>
              <w:rPr>
                <w:rFonts w:ascii="Times New Roman"/>
                <w:b w:val="false"/>
                <w:i w:val="false"/>
                <w:color w:val="000000"/>
                <w:sz w:val="20"/>
              </w:rPr>
              <w:t>17) оплата труда руководителей кружков и секций;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18) на мероприятия, связанные с организацией кружков и секций;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19) оплата труда работников, оказывающих платные образовательные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20) установление доплат, надбавок, премий и других выплат стимулирующего характера;</w:t>
            </w:r>
          </w:p>
          <w:p>
            <w:pPr>
              <w:spacing w:after="20"/>
              <w:ind w:left="20"/>
              <w:jc w:val="both"/>
            </w:pPr>
            <w:r>
              <w:rPr>
                <w:rFonts w:ascii="Times New Roman"/>
                <w:b w:val="false"/>
                <w:i w:val="false"/>
                <w:color w:val="000000"/>
                <w:sz w:val="20"/>
              </w:rPr>
              <w:t>
</w:t>
            </w:r>
            <w:r>
              <w:rPr>
                <w:rFonts w:ascii="Times New Roman"/>
                <w:b w:val="false"/>
                <w:i w:val="false"/>
                <w:color w:val="000000"/>
                <w:sz w:val="20"/>
              </w:rPr>
              <w:t>21) приобретение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22) приобретение оборудования, инвентаря (в том числе мягкого) и обмундирования;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расходы на оплату за отопление, электроэнергию, водоснабжение и другие коммунальные расходы, приобретение предметов и материалов для текущих и хозяйственных целей, оплата услуг по обслуживанию здания, оплата транспортных услуг и прочие расходы на приобретение товаров;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реконструкция и капитальный ремонт зданий и сооружений;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оплата труда воспитателей и вспомогательного персонала лагерей отдыха;</w:t>
            </w:r>
          </w:p>
          <w:p>
            <w:pPr>
              <w:spacing w:after="20"/>
              <w:ind w:left="20"/>
              <w:jc w:val="both"/>
            </w:pPr>
            <w:r>
              <w:rPr>
                <w:rFonts w:ascii="Times New Roman"/>
                <w:b w:val="false"/>
                <w:i w:val="false"/>
                <w:color w:val="000000"/>
                <w:sz w:val="20"/>
              </w:rPr>
              <w:t>
</w:t>
            </w:r>
            <w:r>
              <w:rPr>
                <w:rFonts w:ascii="Times New Roman"/>
                <w:b w:val="false"/>
                <w:i w:val="false"/>
                <w:color w:val="000000"/>
                <w:sz w:val="20"/>
              </w:rPr>
              <w:t>26) ремонт музыкальных инструментов;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27) расходы, связанные с эксплуатацией и ремонтом двигателей;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28) затраты, связанные с производственной деятельностью учебно-вспомогательных подсобных хозяйств и учебно-опытных участков, в том числе на оплату труда работников, занятых в этой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29) командировочные расходы;</w:t>
            </w:r>
          </w:p>
          <w:p>
            <w:pPr>
              <w:spacing w:after="20"/>
              <w:ind w:left="20"/>
              <w:jc w:val="both"/>
            </w:pPr>
            <w:r>
              <w:rPr>
                <w:rFonts w:ascii="Times New Roman"/>
                <w:b w:val="false"/>
                <w:i w:val="false"/>
                <w:color w:val="000000"/>
                <w:sz w:val="20"/>
              </w:rPr>
              <w:t>
30) на проведение аккредитации организаций образования (111, 112, 113, 116, 121, 122, 124, 131, 135, 136, 141, 142, 144, 149, 151, 152, 153, 156, 159, 161, 162, 169, 324, 413, 414, 416, 419,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63</w:t>
            </w:r>
            <w:r>
              <w:rPr>
                <w:rFonts w:ascii="Times New Roman"/>
                <w:b w:val="false"/>
                <w:i w:val="false"/>
                <w:color w:val="000000"/>
                <w:sz w:val="20"/>
              </w:rPr>
              <w:t xml:space="preserve"> Закона Республики Казахстан "Об образовании",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октября 2017 года № 541 "Об утверждении Правил оказания платных видов деятельности по реализации товаров (работ, услуг) государственными учреждениями образования, деньги от реализации которых остаются в их распоряжении и расходования ими денег от реализации товаров (работ, услуг)" (зарегистрирован в Реестре государственной регистрации нормативных правовых актов под № 16899).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2"/>
          <w:p>
            <w:pPr>
              <w:spacing w:after="20"/>
              <w:ind w:left="20"/>
              <w:jc w:val="both"/>
            </w:pPr>
            <w:r>
              <w:rPr>
                <w:rFonts w:ascii="Times New Roman"/>
                <w:b w:val="false"/>
                <w:i w:val="false"/>
                <w:color w:val="000000"/>
                <w:sz w:val="20"/>
              </w:rPr>
              <w:t>
РБ</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3"/>
          <w:p>
            <w:pPr>
              <w:spacing w:after="20"/>
              <w:ind w:left="20"/>
              <w:jc w:val="both"/>
            </w:pPr>
            <w:r>
              <w:rPr>
                <w:rFonts w:ascii="Times New Roman"/>
                <w:b w:val="false"/>
                <w:i w:val="false"/>
                <w:color w:val="000000"/>
                <w:sz w:val="20"/>
              </w:rPr>
              <w:t>
04</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4"/>
          <w:p>
            <w:pPr>
              <w:spacing w:after="20"/>
              <w:ind w:left="20"/>
              <w:jc w:val="both"/>
            </w:pPr>
            <w:r>
              <w:rPr>
                <w:rFonts w:ascii="Times New Roman"/>
                <w:b w:val="false"/>
                <w:i w:val="false"/>
                <w:color w:val="000000"/>
                <w:sz w:val="20"/>
              </w:rPr>
              <w:t>
6</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5"/>
          <w:p>
            <w:pPr>
              <w:spacing w:after="20"/>
              <w:ind w:left="20"/>
              <w:jc w:val="both"/>
            </w:pPr>
            <w:r>
              <w:rPr>
                <w:rFonts w:ascii="Times New Roman"/>
                <w:b w:val="false"/>
                <w:i w:val="false"/>
                <w:color w:val="000000"/>
                <w:sz w:val="20"/>
              </w:rPr>
              <w:t>
227</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6"/>
          <w:p>
            <w:pPr>
              <w:spacing w:after="20"/>
              <w:ind w:left="20"/>
              <w:jc w:val="both"/>
            </w:pPr>
            <w:r>
              <w:rPr>
                <w:rFonts w:ascii="Times New Roman"/>
                <w:b w:val="false"/>
                <w:i w:val="false"/>
                <w:color w:val="000000"/>
                <w:sz w:val="20"/>
              </w:rPr>
              <w:t>
204</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7"/>
          <w:p>
            <w:pPr>
              <w:spacing w:after="20"/>
              <w:ind w:left="20"/>
              <w:jc w:val="both"/>
            </w:pPr>
            <w:r>
              <w:rPr>
                <w:rFonts w:ascii="Times New Roman"/>
                <w:b w:val="false"/>
                <w:i w:val="false"/>
                <w:color w:val="000000"/>
                <w:sz w:val="20"/>
              </w:rPr>
              <w:t>
100</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в пользование музыкальных инструментов; физкультурно-оздоровительных и спортивных сооружений в имущественный наем (аренду)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8"/>
          <w:p>
            <w:pPr>
              <w:spacing w:after="20"/>
              <w:ind w:left="20"/>
              <w:jc w:val="both"/>
            </w:pPr>
            <w:r>
              <w:rPr>
                <w:rFonts w:ascii="Times New Roman"/>
                <w:b w:val="false"/>
                <w:i w:val="false"/>
                <w:color w:val="000000"/>
                <w:sz w:val="20"/>
              </w:rPr>
              <w:t>
МБ</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9"/>
          <w:p>
            <w:pPr>
              <w:spacing w:after="20"/>
              <w:ind w:left="20"/>
              <w:jc w:val="both"/>
            </w:pPr>
            <w:r>
              <w:rPr>
                <w:rFonts w:ascii="Times New Roman"/>
                <w:b w:val="false"/>
                <w:i w:val="false"/>
                <w:color w:val="000000"/>
                <w:sz w:val="20"/>
              </w:rPr>
              <w:t>
04</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0"/>
          <w:p>
            <w:pPr>
              <w:spacing w:after="20"/>
              <w:ind w:left="20"/>
              <w:jc w:val="both"/>
            </w:pPr>
            <w:r>
              <w:rPr>
                <w:rFonts w:ascii="Times New Roman"/>
                <w:b w:val="false"/>
                <w:i w:val="false"/>
                <w:color w:val="000000"/>
                <w:sz w:val="20"/>
              </w:rPr>
              <w:t>
2</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1"/>
          <w:p>
            <w:pPr>
              <w:spacing w:after="20"/>
              <w:ind w:left="20"/>
              <w:jc w:val="both"/>
            </w:pPr>
            <w:r>
              <w:rPr>
                <w:rFonts w:ascii="Times New Roman"/>
                <w:b w:val="false"/>
                <w:i w:val="false"/>
                <w:color w:val="000000"/>
                <w:sz w:val="20"/>
              </w:rPr>
              <w:t>
261</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2"/>
          <w:p>
            <w:pPr>
              <w:spacing w:after="20"/>
              <w:ind w:left="20"/>
              <w:jc w:val="both"/>
            </w:pPr>
            <w:r>
              <w:rPr>
                <w:rFonts w:ascii="Times New Roman"/>
                <w:b w:val="false"/>
                <w:i w:val="false"/>
                <w:color w:val="000000"/>
                <w:sz w:val="20"/>
              </w:rPr>
              <w:t>
003</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3"/>
          <w:p>
            <w:pPr>
              <w:spacing w:after="20"/>
              <w:ind w:left="20"/>
              <w:jc w:val="both"/>
            </w:pPr>
            <w:r>
              <w:rPr>
                <w:rFonts w:ascii="Times New Roman"/>
                <w:b w:val="false"/>
                <w:i w:val="false"/>
                <w:color w:val="000000"/>
                <w:sz w:val="20"/>
              </w:rPr>
              <w:t>
015</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отпуску теплоэнергии, подаваемой энергоустановками и котельными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4"/>
          <w:p>
            <w:pPr>
              <w:spacing w:after="20"/>
              <w:ind w:left="20"/>
              <w:jc w:val="both"/>
            </w:pPr>
            <w:r>
              <w:rPr>
                <w:rFonts w:ascii="Times New Roman"/>
                <w:b w:val="false"/>
                <w:i w:val="false"/>
                <w:color w:val="000000"/>
                <w:sz w:val="20"/>
              </w:rPr>
              <w:t>
РБ</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25"/>
          <w:p>
            <w:pPr>
              <w:spacing w:after="20"/>
              <w:ind w:left="20"/>
              <w:jc w:val="both"/>
            </w:pPr>
            <w:r>
              <w:rPr>
                <w:rFonts w:ascii="Times New Roman"/>
                <w:b w:val="false"/>
                <w:i w:val="false"/>
                <w:color w:val="000000"/>
                <w:sz w:val="20"/>
              </w:rPr>
              <w:t>
04</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26"/>
          <w:p>
            <w:pPr>
              <w:spacing w:after="20"/>
              <w:ind w:left="20"/>
              <w:jc w:val="both"/>
            </w:pPr>
            <w:r>
              <w:rPr>
                <w:rFonts w:ascii="Times New Roman"/>
                <w:b w:val="false"/>
                <w:i w:val="false"/>
                <w:color w:val="000000"/>
                <w:sz w:val="20"/>
              </w:rPr>
              <w:t>
6</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27"/>
          <w:p>
            <w:pPr>
              <w:spacing w:after="20"/>
              <w:ind w:left="20"/>
              <w:jc w:val="both"/>
            </w:pPr>
            <w:r>
              <w:rPr>
                <w:rFonts w:ascii="Times New Roman"/>
                <w:b w:val="false"/>
                <w:i w:val="false"/>
                <w:color w:val="000000"/>
                <w:sz w:val="20"/>
              </w:rPr>
              <w:t>
227</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28"/>
          <w:p>
            <w:pPr>
              <w:spacing w:after="20"/>
              <w:ind w:left="20"/>
              <w:jc w:val="both"/>
            </w:pPr>
            <w:r>
              <w:rPr>
                <w:rFonts w:ascii="Times New Roman"/>
                <w:b w:val="false"/>
                <w:i w:val="false"/>
                <w:color w:val="000000"/>
                <w:sz w:val="20"/>
              </w:rPr>
              <w:t>
204</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29"/>
          <w:p>
            <w:pPr>
              <w:spacing w:after="20"/>
              <w:ind w:left="20"/>
              <w:jc w:val="both"/>
            </w:pPr>
            <w:r>
              <w:rPr>
                <w:rFonts w:ascii="Times New Roman"/>
                <w:b w:val="false"/>
                <w:i w:val="false"/>
                <w:color w:val="000000"/>
                <w:sz w:val="20"/>
              </w:rPr>
              <w:t>
100</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производства и реализация продукции учебно-производственных мастерских, учебных хозяйств, учебно-опытных участков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30"/>
          <w:p>
            <w:pPr>
              <w:spacing w:after="20"/>
              <w:ind w:left="20"/>
              <w:jc w:val="both"/>
            </w:pPr>
            <w:r>
              <w:rPr>
                <w:rFonts w:ascii="Times New Roman"/>
                <w:b w:val="false"/>
                <w:i w:val="false"/>
                <w:color w:val="000000"/>
                <w:sz w:val="20"/>
              </w:rPr>
              <w:t>
РБ</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31"/>
          <w:p>
            <w:pPr>
              <w:spacing w:after="20"/>
              <w:ind w:left="20"/>
              <w:jc w:val="both"/>
            </w:pPr>
            <w:r>
              <w:rPr>
                <w:rFonts w:ascii="Times New Roman"/>
                <w:b w:val="false"/>
                <w:i w:val="false"/>
                <w:color w:val="000000"/>
                <w:sz w:val="20"/>
              </w:rPr>
              <w:t>
04</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32"/>
          <w:p>
            <w:pPr>
              <w:spacing w:after="20"/>
              <w:ind w:left="20"/>
              <w:jc w:val="both"/>
            </w:pPr>
            <w:r>
              <w:rPr>
                <w:rFonts w:ascii="Times New Roman"/>
                <w:b w:val="false"/>
                <w:i w:val="false"/>
                <w:color w:val="000000"/>
                <w:sz w:val="20"/>
              </w:rPr>
              <w:t>
9</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33"/>
          <w:p>
            <w:pPr>
              <w:spacing w:after="20"/>
              <w:ind w:left="20"/>
              <w:jc w:val="both"/>
            </w:pPr>
            <w:r>
              <w:rPr>
                <w:rFonts w:ascii="Times New Roman"/>
                <w:b w:val="false"/>
                <w:i w:val="false"/>
                <w:color w:val="000000"/>
                <w:sz w:val="20"/>
              </w:rPr>
              <w:t>
651</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650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34"/>
          <w:p>
            <w:pPr>
              <w:spacing w:after="20"/>
              <w:ind w:left="20"/>
              <w:jc w:val="both"/>
            </w:pPr>
            <w:r>
              <w:rPr>
                <w:rFonts w:ascii="Times New Roman"/>
                <w:b w:val="false"/>
                <w:i w:val="false"/>
                <w:color w:val="000000"/>
                <w:sz w:val="20"/>
              </w:rPr>
              <w:t>
041</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038</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35"/>
          <w:p>
            <w:pPr>
              <w:spacing w:after="20"/>
              <w:ind w:left="20"/>
              <w:jc w:val="both"/>
            </w:pPr>
            <w:r>
              <w:rPr>
                <w:rFonts w:ascii="Times New Roman"/>
                <w:b w:val="false"/>
                <w:i w:val="false"/>
                <w:color w:val="000000"/>
                <w:sz w:val="20"/>
              </w:rPr>
              <w:t>
100</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летнего отдыха, обеспечению питания обучающихся и воспитанников, участников различных мероприятий, проводимых в организациях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36"/>
          <w:p>
            <w:pPr>
              <w:spacing w:after="20"/>
              <w:ind w:left="20"/>
              <w:jc w:val="both"/>
            </w:pPr>
            <w:r>
              <w:rPr>
                <w:rFonts w:ascii="Times New Roman"/>
                <w:b w:val="false"/>
                <w:i w:val="false"/>
                <w:color w:val="000000"/>
                <w:sz w:val="20"/>
              </w:rPr>
              <w:t>
РБ</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37"/>
          <w:p>
            <w:pPr>
              <w:spacing w:after="20"/>
              <w:ind w:left="20"/>
              <w:jc w:val="both"/>
            </w:pPr>
            <w:r>
              <w:rPr>
                <w:rFonts w:ascii="Times New Roman"/>
                <w:b w:val="false"/>
                <w:i w:val="false"/>
                <w:color w:val="000000"/>
                <w:sz w:val="20"/>
              </w:rPr>
              <w:t>
04</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38"/>
          <w:p>
            <w:pPr>
              <w:spacing w:after="20"/>
              <w:ind w:left="20"/>
              <w:jc w:val="both"/>
            </w:pPr>
            <w:r>
              <w:rPr>
                <w:rFonts w:ascii="Times New Roman"/>
                <w:b w:val="false"/>
                <w:i w:val="false"/>
                <w:color w:val="000000"/>
                <w:sz w:val="20"/>
              </w:rPr>
              <w:t>
6</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39"/>
          <w:p>
            <w:pPr>
              <w:spacing w:after="20"/>
              <w:ind w:left="20"/>
              <w:jc w:val="both"/>
            </w:pPr>
            <w:r>
              <w:rPr>
                <w:rFonts w:ascii="Times New Roman"/>
                <w:b w:val="false"/>
                <w:i w:val="false"/>
                <w:color w:val="000000"/>
                <w:sz w:val="20"/>
              </w:rPr>
              <w:t>
227</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650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40"/>
          <w:p>
            <w:pPr>
              <w:spacing w:after="20"/>
              <w:ind w:left="20"/>
              <w:jc w:val="both"/>
            </w:pPr>
            <w:r>
              <w:rPr>
                <w:rFonts w:ascii="Times New Roman"/>
                <w:b w:val="false"/>
                <w:i w:val="false"/>
                <w:color w:val="000000"/>
                <w:sz w:val="20"/>
              </w:rPr>
              <w:t>
204</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038</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41"/>
          <w:p>
            <w:pPr>
              <w:spacing w:after="20"/>
              <w:ind w:left="20"/>
              <w:jc w:val="both"/>
            </w:pPr>
            <w:r>
              <w:rPr>
                <w:rFonts w:ascii="Times New Roman"/>
                <w:b w:val="false"/>
                <w:i w:val="false"/>
                <w:color w:val="000000"/>
                <w:sz w:val="20"/>
              </w:rPr>
              <w:t>
100</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и проведению различных мероприятий: спортивных соревнований, семинаров, совещаний, конференций среди обучающихся и воспитанников, педагогических работников и взрослого населения, а также по разработке и реализации учебно-методической литературы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42"/>
          <w:p>
            <w:pPr>
              <w:spacing w:after="20"/>
              <w:ind w:left="20"/>
              <w:jc w:val="both"/>
            </w:pPr>
            <w:r>
              <w:rPr>
                <w:rFonts w:ascii="Times New Roman"/>
                <w:b w:val="false"/>
                <w:i w:val="false"/>
                <w:color w:val="000000"/>
                <w:sz w:val="20"/>
              </w:rPr>
              <w:t>
РБ</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43"/>
          <w:p>
            <w:pPr>
              <w:spacing w:after="20"/>
              <w:ind w:left="20"/>
              <w:jc w:val="both"/>
            </w:pPr>
            <w:r>
              <w:rPr>
                <w:rFonts w:ascii="Times New Roman"/>
                <w:b w:val="false"/>
                <w:i w:val="false"/>
                <w:color w:val="000000"/>
                <w:sz w:val="20"/>
              </w:rPr>
              <w:t>
04</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44"/>
          <w:p>
            <w:pPr>
              <w:spacing w:after="20"/>
              <w:ind w:left="20"/>
              <w:jc w:val="both"/>
            </w:pPr>
            <w:r>
              <w:rPr>
                <w:rFonts w:ascii="Times New Roman"/>
                <w:b w:val="false"/>
                <w:i w:val="false"/>
                <w:color w:val="000000"/>
                <w:sz w:val="20"/>
              </w:rPr>
              <w:t>
6</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45"/>
          <w:p>
            <w:pPr>
              <w:spacing w:after="20"/>
              <w:ind w:left="20"/>
              <w:jc w:val="both"/>
            </w:pPr>
            <w:r>
              <w:rPr>
                <w:rFonts w:ascii="Times New Roman"/>
                <w:b w:val="false"/>
                <w:i w:val="false"/>
                <w:color w:val="000000"/>
                <w:sz w:val="20"/>
              </w:rPr>
              <w:t>
227</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650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46"/>
          <w:p>
            <w:pPr>
              <w:spacing w:after="20"/>
              <w:ind w:left="20"/>
              <w:jc w:val="both"/>
            </w:pPr>
            <w:r>
              <w:rPr>
                <w:rFonts w:ascii="Times New Roman"/>
                <w:b w:val="false"/>
                <w:i w:val="false"/>
                <w:color w:val="000000"/>
                <w:sz w:val="20"/>
              </w:rPr>
              <w:t>
204</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038</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47"/>
          <w:p>
            <w:pPr>
              <w:spacing w:after="20"/>
              <w:ind w:left="20"/>
              <w:jc w:val="both"/>
            </w:pPr>
            <w:r>
              <w:rPr>
                <w:rFonts w:ascii="Times New Roman"/>
                <w:b w:val="false"/>
                <w:i w:val="false"/>
                <w:color w:val="000000"/>
                <w:sz w:val="20"/>
              </w:rPr>
              <w:t>
100</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углубленного изучения с обучающимися основ наук по предметам (дисциплинам и циклам дисциплин)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48"/>
          <w:p>
            <w:pPr>
              <w:spacing w:after="20"/>
              <w:ind w:left="20"/>
              <w:jc w:val="both"/>
            </w:pPr>
            <w:r>
              <w:rPr>
                <w:rFonts w:ascii="Times New Roman"/>
                <w:b w:val="false"/>
                <w:i w:val="false"/>
                <w:color w:val="000000"/>
                <w:sz w:val="20"/>
              </w:rPr>
              <w:t>
РБ</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49"/>
          <w:p>
            <w:pPr>
              <w:spacing w:after="20"/>
              <w:ind w:left="20"/>
              <w:jc w:val="both"/>
            </w:pPr>
            <w:r>
              <w:rPr>
                <w:rFonts w:ascii="Times New Roman"/>
                <w:b w:val="false"/>
                <w:i w:val="false"/>
                <w:color w:val="000000"/>
                <w:sz w:val="20"/>
              </w:rPr>
              <w:t>
04</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50"/>
          <w:p>
            <w:pPr>
              <w:spacing w:after="20"/>
              <w:ind w:left="20"/>
              <w:jc w:val="both"/>
            </w:pPr>
            <w:r>
              <w:rPr>
                <w:rFonts w:ascii="Times New Roman"/>
                <w:b w:val="false"/>
                <w:i w:val="false"/>
                <w:color w:val="000000"/>
                <w:sz w:val="20"/>
              </w:rPr>
              <w:t>
9</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51"/>
          <w:p>
            <w:pPr>
              <w:spacing w:after="20"/>
              <w:ind w:left="20"/>
              <w:jc w:val="both"/>
            </w:pPr>
            <w:r>
              <w:rPr>
                <w:rFonts w:ascii="Times New Roman"/>
                <w:b w:val="false"/>
                <w:i w:val="false"/>
                <w:color w:val="000000"/>
                <w:sz w:val="20"/>
              </w:rPr>
              <w:t>
651</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650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52"/>
          <w:p>
            <w:pPr>
              <w:spacing w:after="20"/>
              <w:ind w:left="20"/>
              <w:jc w:val="both"/>
            </w:pPr>
            <w:r>
              <w:rPr>
                <w:rFonts w:ascii="Times New Roman"/>
                <w:b w:val="false"/>
                <w:i w:val="false"/>
                <w:color w:val="000000"/>
                <w:sz w:val="20"/>
              </w:rPr>
              <w:t>
041</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038</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53"/>
          <w:p>
            <w:pPr>
              <w:spacing w:after="20"/>
              <w:ind w:left="20"/>
              <w:jc w:val="both"/>
            </w:pPr>
            <w:r>
              <w:rPr>
                <w:rFonts w:ascii="Times New Roman"/>
                <w:b w:val="false"/>
                <w:i w:val="false"/>
                <w:color w:val="000000"/>
                <w:sz w:val="20"/>
              </w:rPr>
              <w:t>
100</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54"/>
          <w:p>
            <w:pPr>
              <w:spacing w:after="20"/>
              <w:ind w:left="20"/>
              <w:jc w:val="both"/>
            </w:pPr>
            <w:r>
              <w:rPr>
                <w:rFonts w:ascii="Times New Roman"/>
                <w:b w:val="false"/>
                <w:i w:val="false"/>
                <w:color w:val="000000"/>
                <w:sz w:val="20"/>
              </w:rPr>
              <w:t>
МБ</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55"/>
          <w:p>
            <w:pPr>
              <w:spacing w:after="20"/>
              <w:ind w:left="20"/>
              <w:jc w:val="both"/>
            </w:pPr>
            <w:r>
              <w:rPr>
                <w:rFonts w:ascii="Times New Roman"/>
                <w:b w:val="false"/>
                <w:i w:val="false"/>
                <w:color w:val="000000"/>
                <w:sz w:val="20"/>
              </w:rPr>
              <w:t>
04</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56"/>
          <w:p>
            <w:pPr>
              <w:spacing w:after="20"/>
              <w:ind w:left="20"/>
              <w:jc w:val="both"/>
            </w:pPr>
            <w:r>
              <w:rPr>
                <w:rFonts w:ascii="Times New Roman"/>
                <w:b w:val="false"/>
                <w:i w:val="false"/>
                <w:color w:val="000000"/>
                <w:sz w:val="20"/>
              </w:rPr>
              <w:t>
4</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57"/>
          <w:p>
            <w:pPr>
              <w:spacing w:after="20"/>
              <w:ind w:left="20"/>
              <w:jc w:val="both"/>
            </w:pPr>
            <w:r>
              <w:rPr>
                <w:rFonts w:ascii="Times New Roman"/>
                <w:b w:val="false"/>
                <w:i w:val="false"/>
                <w:color w:val="000000"/>
                <w:sz w:val="20"/>
              </w:rPr>
              <w:t>
261</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58"/>
          <w:p>
            <w:pPr>
              <w:spacing w:after="20"/>
              <w:ind w:left="20"/>
              <w:jc w:val="both"/>
            </w:pPr>
            <w:r>
              <w:rPr>
                <w:rFonts w:ascii="Times New Roman"/>
                <w:b w:val="false"/>
                <w:i w:val="false"/>
                <w:color w:val="000000"/>
                <w:sz w:val="20"/>
              </w:rPr>
              <w:t>
024</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59"/>
          <w:p>
            <w:pPr>
              <w:spacing w:after="20"/>
              <w:ind w:left="20"/>
              <w:jc w:val="both"/>
            </w:pPr>
            <w:r>
              <w:rPr>
                <w:rFonts w:ascii="Times New Roman"/>
                <w:b w:val="false"/>
                <w:i w:val="false"/>
                <w:color w:val="000000"/>
                <w:sz w:val="20"/>
              </w:rPr>
              <w:t>
015</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профессионального образования (переподготовке и повышению квалификации квалифицированных рабочих кадров и специалистов среднего звена)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60"/>
          <w:p>
            <w:pPr>
              <w:spacing w:after="20"/>
              <w:ind w:left="20"/>
              <w:jc w:val="both"/>
            </w:pPr>
            <w:r>
              <w:rPr>
                <w:rFonts w:ascii="Times New Roman"/>
                <w:b w:val="false"/>
                <w:i w:val="false"/>
                <w:color w:val="000000"/>
                <w:sz w:val="20"/>
              </w:rPr>
              <w:t>
РБ</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61"/>
          <w:p>
            <w:pPr>
              <w:spacing w:after="20"/>
              <w:ind w:left="20"/>
              <w:jc w:val="both"/>
            </w:pPr>
            <w:r>
              <w:rPr>
                <w:rFonts w:ascii="Times New Roman"/>
                <w:b w:val="false"/>
                <w:i w:val="false"/>
                <w:color w:val="000000"/>
                <w:sz w:val="20"/>
              </w:rPr>
              <w:t>
04</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62"/>
          <w:p>
            <w:pPr>
              <w:spacing w:after="20"/>
              <w:ind w:left="20"/>
              <w:jc w:val="both"/>
            </w:pPr>
            <w:r>
              <w:rPr>
                <w:rFonts w:ascii="Times New Roman"/>
                <w:b w:val="false"/>
                <w:i w:val="false"/>
                <w:color w:val="000000"/>
                <w:sz w:val="20"/>
              </w:rPr>
              <w:t>
6</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63"/>
          <w:p>
            <w:pPr>
              <w:spacing w:after="20"/>
              <w:ind w:left="20"/>
              <w:jc w:val="both"/>
            </w:pPr>
            <w:r>
              <w:rPr>
                <w:rFonts w:ascii="Times New Roman"/>
                <w:b w:val="false"/>
                <w:i w:val="false"/>
                <w:color w:val="000000"/>
                <w:sz w:val="20"/>
              </w:rPr>
              <w:t>
227</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64"/>
          <w:p>
            <w:pPr>
              <w:spacing w:after="20"/>
              <w:ind w:left="20"/>
              <w:jc w:val="both"/>
            </w:pPr>
            <w:r>
              <w:rPr>
                <w:rFonts w:ascii="Times New Roman"/>
                <w:b w:val="false"/>
                <w:i w:val="false"/>
                <w:color w:val="000000"/>
                <w:sz w:val="20"/>
              </w:rPr>
              <w:t>
204</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008</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009</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65"/>
          <w:p>
            <w:pPr>
              <w:spacing w:after="20"/>
              <w:ind w:left="20"/>
              <w:jc w:val="both"/>
            </w:pPr>
            <w:r>
              <w:rPr>
                <w:rFonts w:ascii="Times New Roman"/>
                <w:b w:val="false"/>
                <w:i w:val="false"/>
                <w:color w:val="000000"/>
                <w:sz w:val="20"/>
              </w:rPr>
              <w:t>
100</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специалистов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66"/>
          <w:p>
            <w:pPr>
              <w:spacing w:after="20"/>
              <w:ind w:left="20"/>
              <w:jc w:val="both"/>
            </w:pPr>
            <w:r>
              <w:rPr>
                <w:rFonts w:ascii="Times New Roman"/>
                <w:b w:val="false"/>
                <w:i w:val="false"/>
                <w:color w:val="000000"/>
                <w:sz w:val="20"/>
              </w:rPr>
              <w:t>
РБ</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67"/>
          <w:p>
            <w:pPr>
              <w:spacing w:after="20"/>
              <w:ind w:left="20"/>
              <w:jc w:val="both"/>
            </w:pPr>
            <w:r>
              <w:rPr>
                <w:rFonts w:ascii="Times New Roman"/>
                <w:b w:val="false"/>
                <w:i w:val="false"/>
                <w:color w:val="000000"/>
                <w:sz w:val="20"/>
              </w:rPr>
              <w:t>
04</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05</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68"/>
          <w:p>
            <w:pPr>
              <w:spacing w:after="20"/>
              <w:ind w:left="20"/>
              <w:jc w:val="both"/>
            </w:pPr>
            <w:r>
              <w:rPr>
                <w:rFonts w:ascii="Times New Roman"/>
                <w:b w:val="false"/>
                <w:i w:val="false"/>
                <w:color w:val="000000"/>
                <w:sz w:val="20"/>
              </w:rPr>
              <w:t>
6</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69"/>
          <w:p>
            <w:pPr>
              <w:spacing w:after="20"/>
              <w:ind w:left="20"/>
              <w:jc w:val="both"/>
            </w:pPr>
            <w:r>
              <w:rPr>
                <w:rFonts w:ascii="Times New Roman"/>
                <w:b w:val="false"/>
                <w:i w:val="false"/>
                <w:color w:val="000000"/>
                <w:sz w:val="20"/>
              </w:rPr>
              <w:t>
227</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651</w:t>
            </w:r>
          </w:p>
          <w:p>
            <w:pPr>
              <w:spacing w:after="20"/>
              <w:ind w:left="20"/>
              <w:jc w:val="both"/>
            </w:pPr>
            <w:r>
              <w:rPr>
                <w:rFonts w:ascii="Times New Roman"/>
                <w:b w:val="false"/>
                <w:i w:val="false"/>
                <w:color w:val="000000"/>
                <w:sz w:val="20"/>
              </w:rPr>
              <w:t>
</w:t>
            </w:r>
            <w:r>
              <w:rPr>
                <w:rFonts w:ascii="Times New Roman"/>
                <w:b w:val="false"/>
                <w:i w:val="false"/>
                <w:color w:val="000000"/>
                <w:sz w:val="20"/>
              </w:rPr>
              <w:t>650</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285</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753</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760</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w:t>
            </w:r>
            <w:r>
              <w:rPr>
                <w:rFonts w:ascii="Times New Roman"/>
                <w:b w:val="false"/>
                <w:i w:val="false"/>
                <w:color w:val="000000"/>
                <w:sz w:val="20"/>
              </w:rPr>
              <w:t>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70"/>
          <w:p>
            <w:pPr>
              <w:spacing w:after="20"/>
              <w:ind w:left="20"/>
              <w:jc w:val="both"/>
            </w:pPr>
            <w:r>
              <w:rPr>
                <w:rFonts w:ascii="Times New Roman"/>
                <w:b w:val="false"/>
                <w:i w:val="false"/>
                <w:color w:val="000000"/>
                <w:sz w:val="20"/>
              </w:rPr>
              <w:t>
204</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041</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038</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004</w:t>
            </w:r>
          </w:p>
          <w:p>
            <w:pPr>
              <w:spacing w:after="20"/>
              <w:ind w:left="20"/>
              <w:jc w:val="both"/>
            </w:pPr>
            <w:r>
              <w:rPr>
                <w:rFonts w:ascii="Times New Roman"/>
                <w:b w:val="false"/>
                <w:i w:val="false"/>
                <w:color w:val="000000"/>
                <w:sz w:val="20"/>
              </w:rPr>
              <w:t>
</w:t>
            </w:r>
            <w:r>
              <w:rPr>
                <w:rFonts w:ascii="Times New Roman"/>
                <w:b w:val="false"/>
                <w:i w:val="false"/>
                <w:color w:val="000000"/>
                <w:sz w:val="20"/>
              </w:rPr>
              <w:t>005</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016</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040</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055</w:t>
            </w:r>
          </w:p>
          <w:p>
            <w:pPr>
              <w:spacing w:after="20"/>
              <w:ind w:left="20"/>
              <w:jc w:val="both"/>
            </w:pPr>
            <w:r>
              <w:rPr>
                <w:rFonts w:ascii="Times New Roman"/>
                <w:b w:val="false"/>
                <w:i w:val="false"/>
                <w:color w:val="000000"/>
                <w:sz w:val="20"/>
              </w:rPr>
              <w:t>
</w:t>
            </w:r>
            <w:r>
              <w:rPr>
                <w:rFonts w:ascii="Times New Roman"/>
                <w:b w:val="false"/>
                <w:i w:val="false"/>
                <w:color w:val="000000"/>
                <w:sz w:val="20"/>
              </w:rPr>
              <w:t>082</w:t>
            </w:r>
          </w:p>
          <w:p>
            <w:pPr>
              <w:spacing w:after="20"/>
              <w:ind w:left="20"/>
              <w:jc w:val="both"/>
            </w:pPr>
            <w:r>
              <w:rPr>
                <w:rFonts w:ascii="Times New Roman"/>
                <w:b w:val="false"/>
                <w:i w:val="false"/>
                <w:color w:val="000000"/>
                <w:sz w:val="20"/>
              </w:rPr>
              <w:t>
</w:t>
            </w:r>
            <w:r>
              <w:rPr>
                <w:rFonts w:ascii="Times New Roman"/>
                <w:b w:val="false"/>
                <w:i w:val="false"/>
                <w:color w:val="000000"/>
                <w:sz w:val="20"/>
              </w:rPr>
              <w:t>203</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006</w:t>
            </w:r>
          </w:p>
          <w:p>
            <w:pPr>
              <w:spacing w:after="20"/>
              <w:ind w:left="20"/>
              <w:jc w:val="both"/>
            </w:pPr>
            <w:r>
              <w:rPr>
                <w:rFonts w:ascii="Times New Roman"/>
                <w:b w:val="false"/>
                <w:i w:val="false"/>
                <w:color w:val="000000"/>
                <w:sz w:val="20"/>
              </w:rPr>
              <w:t>
</w:t>
            </w:r>
            <w:r>
              <w:rPr>
                <w:rFonts w:ascii="Times New Roman"/>
                <w:b w:val="false"/>
                <w:i w:val="false"/>
                <w:color w:val="000000"/>
                <w:sz w:val="20"/>
              </w:rPr>
              <w:t>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71"/>
          <w:p>
            <w:pPr>
              <w:spacing w:after="20"/>
              <w:ind w:left="20"/>
              <w:jc w:val="both"/>
            </w:pPr>
            <w:r>
              <w:rPr>
                <w:rFonts w:ascii="Times New Roman"/>
                <w:b w:val="false"/>
                <w:i w:val="false"/>
                <w:color w:val="000000"/>
                <w:sz w:val="20"/>
              </w:rPr>
              <w:t>
100</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101</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услуги Интернет-связи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72"/>
          <w:p>
            <w:pPr>
              <w:spacing w:after="20"/>
              <w:ind w:left="20"/>
              <w:jc w:val="both"/>
            </w:pPr>
            <w:r>
              <w:rPr>
                <w:rFonts w:ascii="Times New Roman"/>
                <w:b w:val="false"/>
                <w:i w:val="false"/>
                <w:color w:val="000000"/>
                <w:sz w:val="20"/>
              </w:rPr>
              <w:t>
МБ</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w:t>
            </w:r>
            <w:r>
              <w:rPr>
                <w:rFonts w:ascii="Times New Roman"/>
                <w:b w:val="false"/>
                <w:i w:val="false"/>
                <w:color w:val="000000"/>
                <w:sz w:val="20"/>
              </w:rPr>
              <w:t>МБ</w:t>
            </w:r>
          </w:p>
          <w:p>
            <w:pPr>
              <w:spacing w:after="20"/>
              <w:ind w:left="20"/>
              <w:jc w:val="both"/>
            </w:pPr>
            <w:r>
              <w:rPr>
                <w:rFonts w:ascii="Times New Roman"/>
                <w:b w:val="false"/>
                <w:i w:val="false"/>
                <w:color w:val="000000"/>
                <w:sz w:val="20"/>
              </w:rPr>
              <w:t>
МБ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73"/>
          <w:p>
            <w:pPr>
              <w:spacing w:after="20"/>
              <w:ind w:left="20"/>
              <w:jc w:val="both"/>
            </w:pPr>
            <w:r>
              <w:rPr>
                <w:rFonts w:ascii="Times New Roman"/>
                <w:b w:val="false"/>
                <w:i w:val="false"/>
                <w:color w:val="000000"/>
                <w:sz w:val="20"/>
              </w:rPr>
              <w:t>
04</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74"/>
          <w:p>
            <w:pPr>
              <w:spacing w:after="20"/>
              <w:ind w:left="20"/>
              <w:jc w:val="both"/>
            </w:pPr>
            <w:r>
              <w:rPr>
                <w:rFonts w:ascii="Times New Roman"/>
                <w:b w:val="false"/>
                <w:i w:val="false"/>
                <w:color w:val="000000"/>
                <w:sz w:val="20"/>
              </w:rPr>
              <w:t>
4</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75"/>
          <w:p>
            <w:pPr>
              <w:spacing w:after="20"/>
              <w:ind w:left="20"/>
              <w:jc w:val="both"/>
            </w:pPr>
            <w:r>
              <w:rPr>
                <w:rFonts w:ascii="Times New Roman"/>
                <w:b w:val="false"/>
                <w:i w:val="false"/>
                <w:color w:val="000000"/>
                <w:sz w:val="20"/>
              </w:rPr>
              <w:t>
261</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w:t>
            </w:r>
            <w:r>
              <w:rPr>
                <w:rFonts w:ascii="Times New Roman"/>
                <w:b w:val="false"/>
                <w:i w:val="false"/>
                <w:color w:val="000000"/>
                <w:sz w:val="20"/>
              </w:rPr>
              <w:t>261</w:t>
            </w:r>
          </w:p>
          <w:p>
            <w:pPr>
              <w:spacing w:after="20"/>
              <w:ind w:left="20"/>
              <w:jc w:val="both"/>
            </w:pP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
753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76"/>
          <w:p>
            <w:pPr>
              <w:spacing w:after="20"/>
              <w:ind w:left="20"/>
              <w:jc w:val="both"/>
            </w:pPr>
            <w:r>
              <w:rPr>
                <w:rFonts w:ascii="Times New Roman"/>
                <w:b w:val="false"/>
                <w:i w:val="false"/>
                <w:color w:val="000000"/>
                <w:sz w:val="20"/>
              </w:rPr>
              <w:t>
024</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024</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w:t>
            </w:r>
            <w:r>
              <w:rPr>
                <w:rFonts w:ascii="Times New Roman"/>
                <w:b w:val="false"/>
                <w:i w:val="false"/>
                <w:color w:val="000000"/>
                <w:sz w:val="20"/>
              </w:rPr>
              <w:t>025</w:t>
            </w:r>
          </w:p>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77"/>
          <w:p>
            <w:pPr>
              <w:spacing w:after="20"/>
              <w:ind w:left="20"/>
              <w:jc w:val="both"/>
            </w:pPr>
            <w:r>
              <w:rPr>
                <w:rFonts w:ascii="Times New Roman"/>
                <w:b w:val="false"/>
                <w:i w:val="false"/>
                <w:color w:val="000000"/>
                <w:sz w:val="20"/>
              </w:rPr>
              <w:t>
015</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w:t>
            </w:r>
            <w:r>
              <w:rPr>
                <w:rFonts w:ascii="Times New Roman"/>
                <w:b w:val="false"/>
                <w:i w:val="false"/>
                <w:color w:val="000000"/>
                <w:sz w:val="20"/>
              </w:rPr>
              <w:t>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работников массовых профессий в организациях технического и профессионального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78"/>
          <w:p>
            <w:pPr>
              <w:spacing w:after="20"/>
              <w:ind w:left="20"/>
              <w:jc w:val="both"/>
            </w:pPr>
            <w:r>
              <w:rPr>
                <w:rFonts w:ascii="Times New Roman"/>
                <w:b w:val="false"/>
                <w:i w:val="false"/>
                <w:color w:val="000000"/>
                <w:sz w:val="20"/>
              </w:rPr>
              <w:t>
РБ</w:t>
            </w:r>
          </w:p>
          <w:bookmarkEnd w:id="78"/>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79"/>
          <w:p>
            <w:pPr>
              <w:spacing w:after="20"/>
              <w:ind w:left="20"/>
              <w:jc w:val="both"/>
            </w:pPr>
            <w:r>
              <w:rPr>
                <w:rFonts w:ascii="Times New Roman"/>
                <w:b w:val="false"/>
                <w:i w:val="false"/>
                <w:color w:val="000000"/>
                <w:sz w:val="20"/>
              </w:rPr>
              <w:t>
04</w:t>
            </w:r>
          </w:p>
          <w:bookmarkEnd w:id="79"/>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80"/>
          <w:p>
            <w:pPr>
              <w:spacing w:after="20"/>
              <w:ind w:left="20"/>
              <w:jc w:val="both"/>
            </w:pPr>
            <w:r>
              <w:rPr>
                <w:rFonts w:ascii="Times New Roman"/>
                <w:b w:val="false"/>
                <w:i w:val="false"/>
                <w:color w:val="000000"/>
                <w:sz w:val="20"/>
              </w:rPr>
              <w:t>
6</w:t>
            </w:r>
          </w:p>
          <w:bookmarkEnd w:id="80"/>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81"/>
          <w:p>
            <w:pPr>
              <w:spacing w:after="20"/>
              <w:ind w:left="20"/>
              <w:jc w:val="both"/>
            </w:pPr>
            <w:r>
              <w:rPr>
                <w:rFonts w:ascii="Times New Roman"/>
                <w:b w:val="false"/>
                <w:i w:val="false"/>
                <w:color w:val="000000"/>
                <w:sz w:val="20"/>
              </w:rPr>
              <w:t>
227</w:t>
            </w:r>
          </w:p>
          <w:bookmarkEnd w:id="81"/>
          <w:p>
            <w:pPr>
              <w:spacing w:after="20"/>
              <w:ind w:left="20"/>
              <w:jc w:val="both"/>
            </w:pPr>
            <w:r>
              <w:rPr>
                <w:rFonts w:ascii="Times New Roman"/>
                <w:b w:val="false"/>
                <w:i w:val="false"/>
                <w:color w:val="000000"/>
                <w:sz w:val="20"/>
              </w:rPr>
              <w:t>
651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82"/>
          <w:p>
            <w:pPr>
              <w:spacing w:after="20"/>
              <w:ind w:left="20"/>
              <w:jc w:val="both"/>
            </w:pPr>
            <w:r>
              <w:rPr>
                <w:rFonts w:ascii="Times New Roman"/>
                <w:b w:val="false"/>
                <w:i w:val="false"/>
                <w:color w:val="000000"/>
                <w:sz w:val="20"/>
              </w:rPr>
              <w:t>
204</w:t>
            </w:r>
          </w:p>
          <w:bookmarkEnd w:id="82"/>
          <w:p>
            <w:pPr>
              <w:spacing w:after="20"/>
              <w:ind w:left="20"/>
              <w:jc w:val="both"/>
            </w:pPr>
            <w:r>
              <w:rPr>
                <w:rFonts w:ascii="Times New Roman"/>
                <w:b w:val="false"/>
                <w:i w:val="false"/>
                <w:color w:val="000000"/>
                <w:sz w:val="20"/>
              </w:rPr>
              <w:t>
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83"/>
          <w:p>
            <w:pPr>
              <w:spacing w:after="20"/>
              <w:ind w:left="20"/>
              <w:jc w:val="both"/>
            </w:pPr>
            <w:r>
              <w:rPr>
                <w:rFonts w:ascii="Times New Roman"/>
                <w:b w:val="false"/>
                <w:i w:val="false"/>
                <w:color w:val="000000"/>
                <w:sz w:val="20"/>
              </w:rPr>
              <w:t>
100</w:t>
            </w:r>
          </w:p>
          <w:bookmarkEnd w:id="83"/>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специалистов с высшим профессиональным образованием по специальностям искусства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84"/>
          <w:p>
            <w:pPr>
              <w:spacing w:after="20"/>
              <w:ind w:left="20"/>
              <w:jc w:val="both"/>
            </w:pPr>
            <w:r>
              <w:rPr>
                <w:rFonts w:ascii="Times New Roman"/>
                <w:b w:val="false"/>
                <w:i w:val="false"/>
                <w:color w:val="000000"/>
                <w:sz w:val="20"/>
              </w:rPr>
              <w:t>
РБ</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РБ</w:t>
            </w:r>
          </w:p>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85"/>
          <w:p>
            <w:pPr>
              <w:spacing w:after="20"/>
              <w:ind w:left="20"/>
              <w:jc w:val="both"/>
            </w:pPr>
            <w:r>
              <w:rPr>
                <w:rFonts w:ascii="Times New Roman"/>
                <w:b w:val="false"/>
                <w:i w:val="false"/>
                <w:color w:val="000000"/>
                <w:sz w:val="20"/>
              </w:rPr>
              <w:t>
01</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01</w:t>
            </w:r>
          </w:p>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86"/>
          <w:p>
            <w:pPr>
              <w:spacing w:after="20"/>
              <w:ind w:left="20"/>
              <w:jc w:val="both"/>
            </w:pPr>
            <w:r>
              <w:rPr>
                <w:rFonts w:ascii="Times New Roman"/>
                <w:b w:val="false"/>
                <w:i w:val="false"/>
                <w:color w:val="000000"/>
                <w:sz w:val="20"/>
              </w:rPr>
              <w:t>
4</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87"/>
          <w:p>
            <w:pPr>
              <w:spacing w:after="20"/>
              <w:ind w:left="20"/>
              <w:jc w:val="both"/>
            </w:pPr>
            <w:r>
              <w:rPr>
                <w:rFonts w:ascii="Times New Roman"/>
                <w:b w:val="false"/>
                <w:i w:val="false"/>
                <w:color w:val="000000"/>
                <w:sz w:val="20"/>
              </w:rPr>
              <w:t>
227</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227</w:t>
            </w:r>
          </w:p>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88"/>
          <w:p>
            <w:pPr>
              <w:spacing w:after="20"/>
              <w:ind w:left="20"/>
              <w:jc w:val="both"/>
            </w:pPr>
            <w:r>
              <w:rPr>
                <w:rFonts w:ascii="Times New Roman"/>
                <w:b w:val="false"/>
                <w:i w:val="false"/>
                <w:color w:val="000000"/>
                <w:sz w:val="20"/>
              </w:rPr>
              <w:t>
217</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217</w:t>
            </w:r>
          </w:p>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89"/>
          <w:p>
            <w:pPr>
              <w:spacing w:after="20"/>
              <w:ind w:left="20"/>
              <w:jc w:val="both"/>
            </w:pPr>
            <w:r>
              <w:rPr>
                <w:rFonts w:ascii="Times New Roman"/>
                <w:b w:val="false"/>
                <w:i w:val="false"/>
                <w:color w:val="000000"/>
                <w:sz w:val="20"/>
              </w:rPr>
              <w:t>
101</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102</w:t>
            </w:r>
          </w:p>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научных исследований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90"/>
          <w:p>
            <w:pPr>
              <w:spacing w:after="20"/>
              <w:ind w:left="20"/>
              <w:jc w:val="both"/>
            </w:pPr>
            <w:r>
              <w:rPr>
                <w:rFonts w:ascii="Times New Roman"/>
                <w:b w:val="false"/>
                <w:i w:val="false"/>
                <w:color w:val="000000"/>
                <w:sz w:val="20"/>
              </w:rPr>
              <w:t>
1) заработная плата - вознаграждение за труд членов исследовательской группы, участвующих в проведении научного исследования, включая начисление всех налогов и других обязательных платежей в бюджет;</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2) научные командировки - командировки, связанные с проведением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услуги сторонних организаций - услуги научных лабораторий коллективного пользования, иных лабораторий, прочих организаций, необходимые для выполнения исследований, в том числе организационные взносы для участия в конференциях;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приобретение материалов – приобретение расходных материалов для проведения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приобретение оборудования и программного обеспечения;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научно-организационное сопровождение – расходы на публикации, патентование и приобретение аналитических материалов, а также иные услуги по сопровождению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7) аренда помещений;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аренда оборудования и техники;</w:t>
            </w:r>
          </w:p>
          <w:p>
            <w:pPr>
              <w:spacing w:after="20"/>
              <w:ind w:left="20"/>
              <w:jc w:val="both"/>
            </w:pPr>
            <w:r>
              <w:rPr>
                <w:rFonts w:ascii="Times New Roman"/>
                <w:b w:val="false"/>
                <w:i w:val="false"/>
                <w:color w:val="000000"/>
                <w:sz w:val="20"/>
              </w:rPr>
              <w:t>
9) эксплуатационные расходы оборудования и техники, используемых для реализации исследования (111, 112, 113, 116, 121, 122, 124, 131, 135, 136, 144, 149, 151, 152, 153, 154, 156, 157, 159, 161, 162, 169, 414, 416,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63</w:t>
            </w:r>
            <w:r>
              <w:rPr>
                <w:rFonts w:ascii="Times New Roman"/>
                <w:b w:val="false"/>
                <w:i w:val="false"/>
                <w:color w:val="000000"/>
                <w:sz w:val="20"/>
              </w:rPr>
              <w:t xml:space="preserve"> Закона Республики Казахстан "Об образовании",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октября 2017 года № 541 "Об утверждении Правил оказания платных видов деятельности по реализации товаров (работ, услуг) государственными учреждениями образования, деньги от реализации которых остаются в их распоряжении и расходования ими денег от реализации товаров (работ, услуг)" (зарегистрирован в Реестре государственной регистрации нормативных правовых актов под № 16899).</w:t>
            </w:r>
          </w:p>
        </w:tc>
      </w:tr>
    </w:tbl>
    <w:bookmarkStart w:name="z2092" w:id="91"/>
    <w:p>
      <w:pPr>
        <w:spacing w:after="0"/>
        <w:ind w:left="0"/>
        <w:jc w:val="both"/>
      </w:pPr>
      <w:r>
        <w:rPr>
          <w:rFonts w:ascii="Times New Roman"/>
          <w:b w:val="false"/>
          <w:i w:val="false"/>
          <w:color w:val="000000"/>
          <w:sz w:val="28"/>
        </w:rPr>
        <w:t>
      ".</w:t>
      </w:r>
    </w:p>
    <w:bookmarkEnd w:id="91"/>
    <w:bookmarkStart w:name="z2093" w:id="92"/>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92"/>
    <w:bookmarkStart w:name="z2094" w:id="93"/>
    <w:p>
      <w:pPr>
        <w:spacing w:after="0"/>
        <w:ind w:left="0"/>
        <w:jc w:val="both"/>
      </w:pPr>
      <w:r>
        <w:rPr>
          <w:rFonts w:ascii="Times New Roman"/>
          <w:b w:val="false"/>
          <w:i w:val="false"/>
          <w:color w:val="000000"/>
          <w:sz w:val="28"/>
        </w:rPr>
        <w:t>
      1)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93"/>
    <w:bookmarkStart w:name="z2095" w:id="9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94"/>
    <w:bookmarkStart w:name="z2096" w:id="95"/>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9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