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58bc7a" w14:textId="258bc7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Программы по управлению коммунальными отходами для города Шахтинска на 2024-2029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Шахтинского городского маслихата Карагандинской области от 27 марта 2024 года № 321/9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365 Экологического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Казахстан", Шахтинский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"Программу по управлению коммунальными отходами для города Шахтинска на 2024-2029 годы",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Шахтинского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Мамерханова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Шахтинского 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321/9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ПРОГРАММА ПО УПРАВЛЕНИЮ КОММУНАЛЬНЫМИ ОТХОДАМИ ДЛЯ ГОРОДА ШАХТИНСКА на 2024 – 2029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Караганда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2024 год</w:t>
      </w:r>
    </w:p>
    <w:bookmarkEnd w:id="5"/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СОДЕРЖАНИЕ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ВВЕДЕНИЕ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Программа по управлению коммунальными отходами для города Шахтинск (далее – Шахтинск г.а.) Карагандинской области на период 2024-2029 г. разрабатывается на основании приказа Министра экологии и природных ресурсов Республики Казахстан от 18.05.2023 г. № 154 "Об утверждении Методических рекомендаций местным исполнительным органам по разработке программы по управлению коммунальными отходами".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Программа разрабатывается в соответствии с Экологическим Кодексом, в частности, согласно принципу иерархии,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статьей 329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Программе представлено описание (характеристика) коммунальных отходов, образующихся в г.Шахтинск включая сведения об объеме и составе, скорости образования, классификации, способах накопления, сбора, транспортировки, сортировки, обезвреживания, восстановления и удаления коммунальных отходов, а также существующей инфраструктуры по обращению с коммунальными отходами.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характеристики региона.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Шахтинск — город спутник, находящийся в Карагандинской области Казахстана.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расположен в 28 км к западу от железнодорожной станции Карабас (на линии Караганда — Мойынты), в 50 км к юго-западу от Караганды на берегу одного из притоков Нуры — Тентеке.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города равна 20 км².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 городской администрации также входят 3 поселка: Шахан, Новодолинский и Долинка.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Шахтинского региона присутствуют предприятия АО "QARMET", которые находятся за чертой города и не оказывают влияния на экологическую обстановку региона.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Социально-экономическому развитию региона способствует предприятия малого и среднего бизнеса. Основная часть их занята в торгово-посреднической сфере, но постепенно происходит переориентация из торгово-посреднической в производственную сферу. В частности, развивается пищевая промышленность, которая представлена такими предприятиями, как ТОО "Апрель Кулагер", ТОО "Ас-Екен".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Динамика численности населения принята по данным Бюро национальной статистики. В сентябре 2023 года численность населения г.Шахтинск составляла 58 391 человек. Из них городское население – 58 391 человек, сельское население – 30 313 человек.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Среднегодовая численность населения в г.Шахтинск за период 2019 – 2023 гг.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 – Среднегодовая численность населения г.Шахтинск за период 2019 – 2023 гг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населения в городе Шахтинск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население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из них: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57 074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56 844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56 351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58 641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58 391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57 074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56 844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56 351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58 641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58 391</w:t>
            </w:r>
          </w:p>
        </w:tc>
      </w:tr>
    </w:tbl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Разработка программы необходима для повышения эффективности, надежности, экологической и социальной приемлемости комплекса услуг по сбору, транспортировке, утилизации, переработке и захоронению твердых бытовых отходов, увеличение доли переработки ТБО, а также обеспечение безопасного захоронения отходов.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Программа разрабатывается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экологии и природных ресурсов Республики Казахстан от 18 мая 2023 года № 154-п – "Об утверждении Методических рекомендаций местным исполнительным органам по разработке программы по управлению коммунальными отходами" на плановый период на срок не менее 5 лет.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Программа разработана на основании следующих нормативных документов: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-Экологический </w:t>
      </w:r>
      <w:r>
        <w:rPr>
          <w:rFonts w:ascii="Times New Roman"/>
          <w:b w:val="false"/>
          <w:i w:val="false"/>
          <w:color w:val="000000"/>
          <w:sz w:val="28"/>
        </w:rPr>
        <w:t>Кодекс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- № 400-VI от 02.01.2021г. с изменениями и дополнениями на 05.09.2023г;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-Об утверждении правил управления коммунальными отходами -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экологии, геологии и природных ресурсов Республики Казахстан от 28 декабря 2021 года № 508;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-Об утверждении Требований к раздельному сбору отходов, в том числе к видам или группам (совокупности видов) отходов, подлежащих обязательному раздельному сбору с учетом технической, экономической и экологической целесообразности -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экологии, геологии и природных ресурсов Республики Казахстан от 2 декабря 2021 года № 482;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-Об утверждении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 -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25 декабря 2020 года № ҚР ДСМ-331/2020;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-И другие нормативные документы, действующие на территории Республики Казахстан.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Национальные стратегические, программные документы, планы развития территории и прочее, в которых заложены мероприятия по управлению коммунальными отходами.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Мероприятия по управлению коммунальными отходами рассматриваются в следующих Национальных стратегиях и планах развития: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"Стратегия достижения углеродной нейтральности" - Указ Президента Республики Казахстан от 2.02.023г.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"Управление отходами":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3.3.1.4 Управление отходами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сокращение объемов образования отходов;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ускоренное внедрение полного охвата сбором и сортировкой ТБО;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увеличение доли перерабатываемых и компостируемых отходов.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Национальный проект "Зеленый Казахстан" -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12.10.2021 г.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2 – Устойчивое управление отходами. – Предусмотрены мероприятия по увеличению доли переработки отходов – ТБО, промышленных и сельскохозяйственных, а также строительство объектов по энергетической утилизации отходов с извлечением энергии.</w:t>
      </w:r>
    </w:p>
    <w:bookmarkEnd w:id="39"/>
    <w:bookmarkStart w:name="z4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АНАЛИЗ ТЕКУЩЕГО СОСТОЯНИЯ УПРАВЛЕНИЯ КОММУНАЛЬНЫМИ ОТХОДАМИ В Г.ШАХТИНСК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1.1. Оценка текущего состояния управления коммунальными отходами в регионе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сведения по состоянию инфраструктуры в сфере управления коммунальными отходами (раздельный сбор, специализированная техника по транспортировке отходов, мощности по сортировке, переработке, полигоны ТБО и т.п.).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международной практике ТБО классифицированы на три части, которые соответствуют трем "потокам отходов", входящих в общий состав ТБО, но отличающихся между собой способом переработки и/или захоронения.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Коммунальные отходы.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Опасные ТБО – отходы потребления, образующиеся в результате жизнедеятельности человека, а также отходы производства с аналогичным характером образования, которые по своему составу и свойствам могут быть отнесены к опасным отходам. К ним относятся следующие отходы: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использованные батарейки и аккумуляторы;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использованное электрическое и электронное оборудование;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ртутьсодержащие отходы (люминесцентные лампы и термометры);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медицинские и ветеринарные отходы;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отходы бытовой химии;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отходы, содержащие асбест;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другие опасные отходы, образующиеся в результате жизнедеятельности человека.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Другие ТБО - отходы, которые не являются опасными, и в то же время не могут быть отнесены к смешанным, так как для их сбора, вывоза и утилизации требуется применение иных подходов, нежели чем для первого потока. К другим ТБО отнесены следующие отходы: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строительные отходы;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крупногабаритные отходы;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автомобили, подлежащие утилизации;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использованные автомобильные шины;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отходы от переработки сточных вод.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по текущему состоянию управления коммунальными отходами в г.Шахтинск получены с сайта "Бюро национальной статистики" https://stat.gov.kz/ru/ информационно аналитической системы Бюро национальной статистики "Талдау" https://taldau.stat.gov.kz/ru а также данных, предоставленных местными исполнительными органами и территориальным подразделением уполномоченного органа в области охраны окружающей среды (Департамент экологии Карагандинской области).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Число предприятий и организаций, занимающихся общественным сбором и вывозом коммунальных отходов в г.Шахтинск е в 2023 г - 3 организации.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Объем собранных и транспортированных коммунальных отходов по г.Шахтинск в период 2018-2023 гг. представлен в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>. Объем представлен с учетом количества отходов организаций, осуществляющих самостоятельный вывоз отходов на полигоны.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 – Объем собранных и транспортированных коммунальных отходов по г.Шахтинск с 2018 по 2023 гг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Шахтинск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Тонны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Собранные коммунальные отходы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27 364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11 751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14 956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14 559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21 730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Транспортированные коммунальные отходы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29 193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15 496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20 435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17 089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16 299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21 730</w:t>
            </w:r>
          </w:p>
        </w:tc>
      </w:tr>
    </w:tbl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отходов 14 559 тонн приведен без учета организаций, осуществляющих самостоятельный вывоз отходов на полигоны. Объем отходов, поступивших от самовывозящих организаций и населения составляют 1 740 тонн (2022 г.). Итого общий объем собранных отходов в 2022 г с учетом отходов самовывозящих организаций составляет 16 299 тонн.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 – Население, обслуживаемое мусоровывозящими организациями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населения г.Шахтинск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56 844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56 351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Население, регулярно обслуживаемое мусоровывозящей организацией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42 927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47 458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охвата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84,22</w:t>
            </w:r>
          </w:p>
        </w:tc>
      </w:tr>
    </w:tbl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*сведения, по населению, регулярно обслуживаемому мусоровывозящими организациями, в бюро статистики начиная с 2022 года отсутствуют.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1 - Соотношение общей численности населения г.Шахтинск к численности населения, облуживаемого мусоровывозящими организациями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7470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2022 году в городе Шахтинске количество контейнеров для сбора ТБО составляло 420 штук. Количество контейнеров для ртутьсодержащих отходов по состоянию на 2023 год составляло 26 единиц.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г.Шахтинск на контейнерных площадках для сбора коммунальных отходов от населения установлены контейнеры для сбора опасных отходов (батарейки и ртутьсодержащие энергосберегающие лампы).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Количество и виды раздельно собранных отходов за 2022 год в г.Шахтинск,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таблице 4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4– Общий объем собранных и транспортированных отходов по г.Шахтинск по видам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компонента (фракции)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2022г., тонны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собранных коммунальных отходов, из них: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14 559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Пищевые отходы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Макулатура, картон, отходы бумаги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Стеклобой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Отходы пластмассы, пластика и т.п.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Электронное и электрическое оборудование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Шины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Одежда, текстиль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Отходы уборки улиц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Отходы рынков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смешанные отходы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14 559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собранных отходов домашних хозяйств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11 222</w:t>
            </w:r>
          </w:p>
        </w:tc>
      </w:tr>
    </w:tbl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полигонах ТБО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г.Шахтинск действует 1 полигон ТБО с экологическим разрешением на воздействие.</w:t>
      </w:r>
    </w:p>
    <w:bookmarkEnd w:id="73"/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"Expert Recycling".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местонахождения - 100100, Республика Казахстан, Карагандинская область, г. Шахтинск, Северная промзона (г. Шахтинск, полигон расположен в 1,5 км).</w:t>
      </w:r>
    </w:p>
    <w:bookmarkEnd w:id="75"/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Разрешительные документы – на выбросы и отходы № KZ07VCZ01729484 от 28.01.2022 г. Срок действия экологического разрешения на воздействие до 31.12.2031 г.</w:t>
      </w:r>
    </w:p>
    <w:bookmarkEnd w:id="76"/>
    <w:bookmarkStart w:name="z8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Проектная мощность полигона: 135 000 т/год или 1,684 млн м3.</w:t>
      </w:r>
    </w:p>
    <w:bookmarkEnd w:id="77"/>
    <w:bookmarkStart w:name="z8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полигона ТБО: 20 га.</w:t>
      </w:r>
    </w:p>
    <w:bookmarkEnd w:id="78"/>
    <w:bookmarkStart w:name="z8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Метод размещения: навалом.</w:t>
      </w:r>
    </w:p>
    <w:bookmarkEnd w:id="79"/>
    <w:bookmarkStart w:name="z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Метод сортировки: ручная. В 2024 предусмотрено внедрение линии сортировки отходов.</w:t>
      </w:r>
    </w:p>
    <w:bookmarkEnd w:id="80"/>
    <w:bookmarkStart w:name="z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 – Сведения о полигонах ТБО в городе Шахтинске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полигона (места захоронения отходов), км2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утилизированных и депонированных отходов, тонн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14,791</w:t>
            </w:r>
          </w:p>
        </w:tc>
      </w:tr>
    </w:tbl>
    <w:bookmarkStart w:name="z8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Шахтинскt проводится выявление и ликвидация мест несанкционированных складирования отходов. </w:t>
      </w:r>
    </w:p>
    <w:bookmarkEnd w:id="82"/>
    <w:bookmarkStart w:name="z8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 г. Шахтинск – 9 единиц;</w:t>
      </w:r>
    </w:p>
    <w:bookmarkEnd w:id="83"/>
    <w:bookmarkStart w:name="z9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 пос. Долинка – 14 единиц;</w:t>
      </w:r>
    </w:p>
    <w:bookmarkEnd w:id="84"/>
    <w:bookmarkStart w:name="z9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 пос. Новодолинский – 1 единица;</w:t>
      </w:r>
    </w:p>
    <w:bookmarkEnd w:id="85"/>
    <w:bookmarkStart w:name="z9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● пос. Шахан – 18 единиц.</w:t>
      </w:r>
    </w:p>
    <w:bookmarkEnd w:id="86"/>
    <w:bookmarkStart w:name="z9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организациях, занимающихся сбором и вывозом коммунальных отходов.</w:t>
      </w:r>
    </w:p>
    <w:bookmarkEnd w:id="87"/>
    <w:bookmarkStart w:name="z9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Шахтинск и населенные пункты, входящие в состав городской администрации, обслуживают 3 юридических лица, занимающиеся сбором и вывозом коммунальных отходов.</w:t>
      </w:r>
    </w:p>
    <w:bookmarkEnd w:id="88"/>
    <w:bookmarkStart w:name="z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ИП "Крамарева"</w:t>
      </w:r>
    </w:p>
    <w:bookmarkEnd w:id="89"/>
    <w:bookmarkStart w:name="z9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Обслуживаемые населенные пункты: г. Шахтинск.</w:t>
      </w:r>
    </w:p>
    <w:bookmarkEnd w:id="90"/>
    <w:bookmarkStart w:name="z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Наличие техники: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 5319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мусоровоз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 531401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Мусоровоз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ММЗ 45021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самосвал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 3307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самосвал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 3309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Мусоровоз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Трактор МТЗ 80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Грейферный погрузчик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Экскаватор ЮМЗ 80 + прицеп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Трактор с прицепом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9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персонала, непосредственно вовлеченных в сбор и транспортировку отходов – 22 чел.</w:t>
      </w:r>
    </w:p>
    <w:bookmarkEnd w:id="92"/>
    <w:bookmarkStart w:name="z9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ИП "Кропачева"</w:t>
      </w:r>
    </w:p>
    <w:bookmarkEnd w:id="93"/>
    <w:bookmarkStart w:name="z10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Обслуживаемые населенные пункты: пос. Новодолинский</w:t>
      </w:r>
    </w:p>
    <w:bookmarkEnd w:id="94"/>
    <w:bookmarkStart w:name="z10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Наличие техники: на балансе организации отсутствует специализированная техника. Вся необходимая техника арендуется.</w:t>
      </w:r>
    </w:p>
    <w:bookmarkEnd w:id="95"/>
    <w:bookmarkStart w:name="z10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ИП "Алиев"</w:t>
      </w:r>
    </w:p>
    <w:bookmarkEnd w:id="96"/>
    <w:bookmarkStart w:name="z10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Обслуживаемые населенные пункты: пос. Шахан, пос. Долинка.</w:t>
      </w:r>
    </w:p>
    <w:bookmarkEnd w:id="97"/>
    <w:bookmarkStart w:name="z10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Наличие техники: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КАМАЗ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мусоровоз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Погрузчик LW300F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Емкость ковша 1,5 куб.метра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Погрузчик 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Емкость ковша 2 куб.метра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10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персонала, непосредственно вовлеченных в сбор и транспортировку отходов – 4 чел.</w:t>
      </w:r>
    </w:p>
    <w:bookmarkEnd w:id="99"/>
    <w:bookmarkStart w:name="z10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Морфологический состав коммунальных отходов.</w:t>
      </w:r>
    </w:p>
    <w:bookmarkEnd w:id="100"/>
    <w:bookmarkStart w:name="z10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Морфологический состав коммунальных отходов для городских жителей представлен в таблице 6.</w:t>
      </w:r>
    </w:p>
    <w:bookmarkEnd w:id="101"/>
    <w:bookmarkStart w:name="z10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6 – Морфологический состав ТБО*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фракции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содержания в общем объеме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Пищевые отходы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35-45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Пластик разного состава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Бумага, картон и бумажная продукция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32-35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Стекло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Текстиль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Древесина и остатки растительности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 металлолом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Цветной металлолом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0,5-1,5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Кости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Кожа, резина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0,5-1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Камни,и штукатурка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0,5-1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Прочие отходы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Отсев (менее 15мм)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5-7</w:t>
            </w:r>
          </w:p>
        </w:tc>
      </w:tr>
    </w:tbl>
    <w:bookmarkStart w:name="z10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*Данные предоставлены ОЖКХ, ПТ и АД г. Шахтинска.</w:t>
      </w:r>
    </w:p>
    <w:bookmarkEnd w:id="103"/>
    <w:bookmarkStart w:name="z11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2 - Морфологический состав ТБО</w:t>
      </w:r>
    </w:p>
    <w:bookmarkEnd w:id="104"/>
    <w:bookmarkStart w:name="z11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Физико-химический состав коммунальных отходов.</w:t>
      </w:r>
    </w:p>
    <w:bookmarkEnd w:id="106"/>
    <w:bookmarkStart w:name="z11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7 - Физико-химический состав коммунальных отходов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показателя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Зольность на раб.массу, %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10-21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Зольность на сух.массу, %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20-32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Органическое вещество на сухую массу, %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68-80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Влажность, %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35-60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Плотность, кг/м3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190-200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Теплота сгорания низшая на рабочую массу, кДж/кг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5000-8000</w:t>
            </w:r>
          </w:p>
        </w:tc>
      </w:tr>
    </w:tbl>
    <w:bookmarkStart w:name="z11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1.2. Анализ управления коммунальными отходами в динамике за последние 3 года.</w:t>
      </w:r>
    </w:p>
    <w:bookmarkEnd w:id="108"/>
    <w:bookmarkStart w:name="z11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отходов, образуемых 1 жителем г.Шахтинск за последние 3 года:</w:t>
      </w:r>
    </w:p>
    <w:bookmarkEnd w:id="109"/>
    <w:bookmarkStart w:name="z11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2020 г - 0,57 кг/сутки;</w:t>
      </w:r>
    </w:p>
    <w:bookmarkEnd w:id="110"/>
    <w:bookmarkStart w:name="z11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2021 г - 0,73 кг/сутки;</w:t>
      </w:r>
    </w:p>
    <w:bookmarkEnd w:id="111"/>
    <w:bookmarkStart w:name="z11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2022 г – 0,68 кг/сутки.</w:t>
      </w:r>
    </w:p>
    <w:bookmarkEnd w:id="112"/>
    <w:bookmarkStart w:name="z11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3 - Количество образуемых отходов 1 жителем г.Шахтинск за 2020-2022 г., кг/сутки</w:t>
      </w:r>
    </w:p>
    <w:bookmarkEnd w:id="113"/>
    <w:bookmarkStart w:name="z12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среднем показатель образования за последние 3 года составляет 240 кг/год или 0,8 м3/год на человека. При этом годовая норма образования коммунальных отходов составляет 2,4 м3 на 1 жителя для благоустроенных домовладений и 2,6 м3 на 1 жителя для неблагоустроенных домовладений.</w:t>
      </w:r>
    </w:p>
    <w:bookmarkEnd w:id="115"/>
    <w:bookmarkStart w:name="z12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1.3. Имеющаяся нормативная база по образованию и накоплению коммунальных отходов.</w:t>
      </w:r>
    </w:p>
    <w:bookmarkEnd w:id="116"/>
    <w:bookmarkStart w:name="z12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Действующие решения местных маслихатов по объемам образования отходов и утверждения тарифов на их вывоз:</w:t>
      </w:r>
    </w:p>
    <w:bookmarkEnd w:id="117"/>
    <w:bookmarkStart w:name="z12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-Об утверждении норм образования и накопления коммунальных отходов по городу Шахтинск, поселкам Долинка, Новодолинский, Шахан -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Шахтинского городского маслихата Карагандинской области от 7 апреля 2023 года № 239/2.</w:t>
      </w:r>
    </w:p>
    <w:bookmarkEnd w:id="118"/>
    <w:bookmarkStart w:name="z12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-Об утверждении Правил расчета норм образования и накопления коммунальных отходов по городу Шахтинску, в том числе по поселкам Долинка, Новодолинский, Шахан -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Шахтинска Карагандинской области от 15 декабря 2021 года № 68/01.</w:t>
      </w:r>
    </w:p>
    <w:bookmarkEnd w:id="119"/>
    <w:bookmarkStart w:name="z12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данному решению приняты нормы по образованию отходов для жителей города Шахтинска, а также для учреждений, предприятий, детских, медицинских и др. учреждений. Принята годовая норма образования коммунальных отходов в кубических метрах, исходя из расчетных единиц (житель, место, сотрудник, посещение и др.).</w:t>
      </w:r>
    </w:p>
    <w:bookmarkEnd w:id="120"/>
    <w:bookmarkStart w:name="z12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Годовая норма образования коммунальных отходов составляет 2,4 м3 на 1 жителя для благоустроенных домовладений и 2,6 м3 на 1 жителя для неблагоустроенных домовладений.</w:t>
      </w:r>
    </w:p>
    <w:bookmarkEnd w:id="121"/>
    <w:bookmarkStart w:name="z12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8 - Тариф на вывоз коммунальных отходов.</w:t>
      </w:r>
    </w:p>
    <w:bookmarkEnd w:id="1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"Крамарева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"Алиев"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"Алиев"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"Кропачева"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Шахтинск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Шахан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Долинка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Новодолинский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Благоустроенные домовладения, тг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403,98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Неблагоустроенные домовладения, тг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437,64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тариф, тг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2019,88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2210,27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Тариф на захоронение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</w:tr>
    </w:tbl>
    <w:bookmarkStart w:name="z12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1.4. Описание и анализ выделенных средств (местный и республиканский бюджеты, внебюджетные) в динамике за последние три года.</w:t>
      </w:r>
    </w:p>
    <w:bookmarkEnd w:id="123"/>
    <w:bookmarkStart w:name="z13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Плану мероприятий по охране окружающей среды на 2022-2024 годы, решением Карагандинского областного маслихата от 9.12.2021 г. № 129 была предусмотрена установка контейнеров для сбора опасных составляющих коммунальных отходов (электронное и электрические оборудование, ртутьсодержащие отходы, батарейки, аккумуляторы и прочие опасные компоненты) и других видов контейнеров в городах Караганде, Шахтинске, Балхаше, Сарани, Абае. Ответственное лицо за исполнение: УЭЖКХ, акиматы городов. Источник финансирования: областной бюджет.</w:t>
      </w:r>
    </w:p>
    <w:bookmarkEnd w:id="124"/>
    <w:bookmarkStart w:name="z13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Программа развития города Шахтинска на 2021-2025 годы предусматривает переработку и утилизацию ТБО как целевой индикатор. Плановые показатели мероприятия:</w:t>
      </w:r>
    </w:p>
    <w:bookmarkEnd w:id="125"/>
    <w:bookmarkStart w:name="z13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–2021г: 0,3%;</w:t>
      </w:r>
    </w:p>
    <w:bookmarkEnd w:id="126"/>
    <w:bookmarkStart w:name="z13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–2022г: 0,4%;</w:t>
      </w:r>
    </w:p>
    <w:bookmarkEnd w:id="127"/>
    <w:bookmarkStart w:name="z13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–2023г: 0,5%;</w:t>
      </w:r>
    </w:p>
    <w:bookmarkEnd w:id="128"/>
    <w:bookmarkStart w:name="z13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–2024г: 0,5%;</w:t>
      </w:r>
    </w:p>
    <w:bookmarkEnd w:id="129"/>
    <w:bookmarkStart w:name="z13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–2025г: 0,6%.</w:t>
      </w:r>
    </w:p>
    <w:bookmarkEnd w:id="130"/>
    <w:bookmarkStart w:name="z13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исполнитель: ГУ "Отдел ЖКХ, ПТ и АД г. Шахтинск".</w:t>
      </w:r>
    </w:p>
    <w:bookmarkEnd w:id="131"/>
    <w:bookmarkStart w:name="z13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достижения:</w:t>
      </w:r>
    </w:p>
    <w:bookmarkEnd w:id="132"/>
    <w:bookmarkStart w:name="z13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Ликвидация несанкционированных свалок.</w:t>
      </w:r>
    </w:p>
    <w:bookmarkEnd w:id="133"/>
    <w:bookmarkStart w:name="z14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Проведение регулярных месячников по устранению несанкционированных свалок ТБО.</w:t>
      </w:r>
    </w:p>
    <w:bookmarkEnd w:id="134"/>
    <w:bookmarkStart w:name="z14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1.5. Положительные стороны существующей системы управления отходами в города Шахтинска</w:t>
      </w:r>
    </w:p>
    <w:bookmarkEnd w:id="135"/>
    <w:bookmarkStart w:name="z14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Наличие контейнеров для сбора опасных отходов (ртутьсодержащих ламп).</w:t>
      </w:r>
    </w:p>
    <w:bookmarkEnd w:id="136"/>
    <w:bookmarkStart w:name="z14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г. Шахтинске на контейнерных площадках для сбора коммунальных отходов от населения установлены контейнеры для сбора опасных составляющих отходов (батарейки и ртутьсодержащие энергосберегающие лампы). В 2022 году было установлено 9 контейнеров, в 2023 году 17 контейнеров. Контейнеры для сбора опасных отходов, таких как батарейки и ртутьсодержащие энергосберегающие лампы, предназначены для безопасного и эффективного сбора, хранения и утилизации этих материалов, минимизируя риск загрязнения окружающей среды и сохраняя здоровье человека.</w:t>
      </w:r>
    </w:p>
    <w:bookmarkEnd w:id="137"/>
    <w:bookmarkStart w:name="z14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Сортировка отходов на полигоне ТБО ТОО "Expert Recycling".</w:t>
      </w:r>
    </w:p>
    <w:bookmarkEnd w:id="138"/>
    <w:bookmarkStart w:name="z14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полигоне ТБО проводится сортировка отходов по классификациям: картон, стекло, металл и пластик. На момент составления Программы сортировка проводится вручную. Оператором полигона ТБО предусмотрено внедрение сортировочной линии, что приведет к ускорению процесса сортировки.</w:t>
      </w:r>
    </w:p>
    <w:bookmarkEnd w:id="139"/>
    <w:bookmarkStart w:name="z14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Организованная система сбора и вывоза отходов.</w:t>
      </w:r>
    </w:p>
    <w:bookmarkEnd w:id="140"/>
    <w:bookmarkStart w:name="z14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организации по сбору и вывозу коммунальных отходов обеспечивают своевременную транспортировку отходов на полигон ТБО. ИП "Кропачева" обслуживает 27 площадок ТБО в пос. Новодолинский. ИП "Алиев" обслуживает в общем счете 119 контейнеров в пос. Шахан и пос. Долинке. ИП "Крамарева" обслуживает исключительно город Шахтинск.</w:t>
      </w:r>
    </w:p>
    <w:bookmarkEnd w:id="141"/>
    <w:bookmarkStart w:name="z14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Наличие экологического разрешения на воздействие (ЭРВ) для полигона ТБО</w:t>
      </w:r>
    </w:p>
    <w:bookmarkEnd w:id="142"/>
    <w:bookmarkStart w:name="z14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Полигон ТБО ТОО "Expert Recycling" имеет действующее ЭРВ на выбросы и отходы №KZ07VCZ01729484 от 28.01.2022 г. Срок действия экологического разрешения на воздействие до 31.12.2031 г. Оператором предусмотрены проекты Нормативов допустимых выбросов, Программа управления отходами, Программа производственного экологического контроля (ПЭК) и План мероприятий по охране окрудающей среды. На полигоне ТБО ведется газовый мониторинг согласно Программе ПЭК.</w:t>
      </w:r>
    </w:p>
    <w:bookmarkEnd w:id="143"/>
    <w:bookmarkStart w:name="z15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1.6. Выявленные проблемы и несоответствия действующему Законодательству РК в сфере управления коммунальными отходами в городе Шахтинске</w:t>
      </w:r>
    </w:p>
    <w:bookmarkEnd w:id="144"/>
    <w:bookmarkStart w:name="z15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Несоответствие контейнеров и контейнерных площадок установленным стандартам</w:t>
      </w:r>
    </w:p>
    <w:bookmarkEnd w:id="145"/>
    <w:bookmarkStart w:name="z15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контейнерных площадках г.Шахтинска и населенных пунктов в составе администрации установлены контейнеры для сбора опасных составляющих коммунальных отходов (батарейки и ртутьсодержащие лампы). При этом не выполняется требование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экологии, геологии и природных ресурсов Республики Казахстан от 2 декабря 2021 года № 482 - Об утверждении Требований к раздельному сбору отходов, в том числе к видам или группам (совокупности видов) отходов, подлежащих обязательному раздельному сбору с учетом технической, экономической и экологической целесообразности. В частности, согласно главе 2, пункта 8, </w:t>
      </w:r>
      <w:r>
        <w:rPr>
          <w:rFonts w:ascii="Times New Roman"/>
          <w:b w:val="false"/>
          <w:i w:val="false"/>
          <w:color w:val="000000"/>
          <w:sz w:val="28"/>
        </w:rPr>
        <w:t>пп.4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необходимо обеспечить единообразное строительство контейнерных площадок. Согласно </w:t>
      </w:r>
      <w:r>
        <w:rPr>
          <w:rFonts w:ascii="Times New Roman"/>
          <w:b w:val="false"/>
          <w:i w:val="false"/>
          <w:color w:val="000000"/>
          <w:sz w:val="28"/>
        </w:rPr>
        <w:t>пп.2</w:t>
      </w:r>
      <w:r>
        <w:rPr>
          <w:rFonts w:ascii="Times New Roman"/>
          <w:b w:val="false"/>
          <w:i w:val="false"/>
          <w:color w:val="000000"/>
          <w:sz w:val="28"/>
        </w:rPr>
        <w:t>, п.8 – контейнерные площадки должны быть оснащены контейнерами для раздельного сбора, в количестве не менее 2-х.</w:t>
      </w:r>
    </w:p>
    <w:bookmarkEnd w:id="146"/>
    <w:bookmarkStart w:name="z15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не обеспечены требования по маркировке контейнеров и разделению на фракции "сухое"/ "мокрое".</w:t>
      </w:r>
    </w:p>
    <w:bookmarkEnd w:id="147"/>
    <w:bookmarkStart w:name="z15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Отсутствие раздельного сбора коммунальных отходов.</w:t>
      </w:r>
    </w:p>
    <w:bookmarkEnd w:id="148"/>
    <w:bookmarkStart w:name="z15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 выполняется требование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экологии, геологии и природных ресурсов Республики Казахстан от 2 декабря 2021 года № 482 - Об утверждении Требований к раздельному сбору отходов, в том числе к видам или группам (совокупности видов) отходов, подлежащих обязательному раздельному сбору с учетом технической, экономической и экологической целесообразности. </w:t>
      </w:r>
    </w:p>
    <w:bookmarkEnd w:id="149"/>
    <w:bookmarkStart w:name="z15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Физическими и юридическими лицами производится вывоз крупногабаритных и негабаритных отходов, в т.ч. строительных, древесных отходов на площадки ТБО, что противоречит </w:t>
      </w:r>
      <w:r>
        <w:rPr>
          <w:rFonts w:ascii="Times New Roman"/>
          <w:b w:val="false"/>
          <w:i w:val="false"/>
          <w:color w:val="000000"/>
          <w:sz w:val="28"/>
        </w:rPr>
        <w:t>п.18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 и.о. Министра экологии, геологии и природных ресурсов Республики Казахстан от 28 декабря 2021 года № 508 "Об утверждении правил управления коммунальными отходами" и п.3.3 СТ РК 3780-2022 "Отходы. Общие требования к площадкам размещения контейнеров для организации раздельного сбора коммунальных отходов". Также, большинство площадок не соответсвуют требованиям указанным в п.3.1. СТ РК 3780-2022 "Отходы. Общие требования к площадкам размещения контейнеров для организации раздельного сбора коммунальных отходов".</w:t>
      </w:r>
    </w:p>
    <w:bookmarkEnd w:id="150"/>
    <w:bookmarkStart w:name="z15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Недостаточное благоустройство полигона ТБО.</w:t>
      </w:r>
    </w:p>
    <w:bookmarkEnd w:id="151"/>
    <w:bookmarkStart w:name="z15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Полигон ТБО ТОО "Expert Recycling" не соответствует </w:t>
      </w:r>
      <w:r>
        <w:rPr>
          <w:rFonts w:ascii="Times New Roman"/>
          <w:b w:val="false"/>
          <w:i w:val="false"/>
          <w:color w:val="000000"/>
          <w:sz w:val="28"/>
        </w:rPr>
        <w:t>п.64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Приказа и.о. Министра здравоохранения Республики Казахстан от 25 декабря 2020 года № ҚР ДСМ-331/2020 "Об утверждении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потребления".</w:t>
      </w:r>
    </w:p>
    <w:bookmarkEnd w:id="152"/>
    <w:bookmarkStart w:name="z15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Отсутствие GPS – трекеров на мусоровывозящей технике.</w:t>
      </w:r>
    </w:p>
    <w:bookmarkEnd w:id="153"/>
    <w:bookmarkStart w:name="z16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пп.2</w:t>
      </w:r>
      <w:r>
        <w:rPr>
          <w:rFonts w:ascii="Times New Roman"/>
          <w:b w:val="false"/>
          <w:i w:val="false"/>
          <w:color w:val="000000"/>
          <w:sz w:val="28"/>
        </w:rPr>
        <w:t xml:space="preserve"> п.4 ст.368 ЭК РК "Субъекты предпринимательства, осуществляющие деятельность по транспортировке твердых бытовых отходов, при оказании соответствующих услуг должны оборудовать транспортные средства, указанные в подпункте 1) настоящего пункта, спутниковыми навигационными системами, подключенными к информационной системе "Национальный банк данных о состоянии окружающей среды и природных ресурсов Республики Казахстан", и поддерживать эти системы постоянно в рабочем состоянии".</w:t>
      </w:r>
    </w:p>
    <w:bookmarkEnd w:id="154"/>
    <w:bookmarkStart w:name="z16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Отсутствие решения по использованию или утилизации пищевых и других органических отходов.</w:t>
      </w:r>
    </w:p>
    <w:bookmarkEnd w:id="155"/>
    <w:bookmarkStart w:name="z16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Эта проблема приводит к неэффективному использованию ресурсов и увеличению объема отходов, усугубляя проблемы, связанные с обработкой мусора и загрязнением окружающей среды. Такие эффективные стратегии использования и утилизации органических отходов, как энергетическое сжигание, могут не только снизить негативное воздействие на окружающую среду, но и предоставить возможности для устойчивого производства энергии и улучшения почвенного состояния.</w:t>
      </w:r>
    </w:p>
    <w:bookmarkEnd w:id="156"/>
    <w:bookmarkStart w:name="z163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ЦЕЛИ, ЗАДАЧИ И ЦЕЛЕВЫЕ ПОКАЗАТЕЛИ</w:t>
      </w:r>
    </w:p>
    <w:bookmarkEnd w:id="157"/>
    <w:bookmarkStart w:name="z16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2.1. Цели и задачи Программы.</w:t>
      </w:r>
    </w:p>
    <w:bookmarkEnd w:id="158"/>
    <w:bookmarkStart w:name="z16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данной программы – предложить способы снижения нагрузки на окружающую среду, образуемую коммунальными отходами, уменьшение количества образования отходов, повышение извлекаемости вторичных ресурсов, повышение эффективности использования коммунальных отходов и уменьшение доли депонируемых на полигонах отходов, а также восстановление площадей, подвергнутых изъятию для целей депонирования отходов.</w:t>
      </w:r>
    </w:p>
    <w:bookmarkEnd w:id="159"/>
    <w:bookmarkStart w:name="z16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Управление отходами регламентируется </w:t>
      </w:r>
      <w:r>
        <w:rPr>
          <w:rFonts w:ascii="Times New Roman"/>
          <w:b w:val="false"/>
          <w:i w:val="false"/>
          <w:color w:val="000000"/>
          <w:sz w:val="28"/>
        </w:rPr>
        <w:t>разделом 19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 Республики Казахстан.</w:t>
      </w:r>
    </w:p>
    <w:bookmarkEnd w:id="160"/>
    <w:bookmarkStart w:name="z16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Основные принципы в обла сти управления отходами описаны в </w:t>
      </w:r>
      <w:r>
        <w:rPr>
          <w:rFonts w:ascii="Times New Roman"/>
          <w:b w:val="false"/>
          <w:i w:val="false"/>
          <w:color w:val="000000"/>
          <w:sz w:val="28"/>
        </w:rPr>
        <w:t>ст.328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61"/>
    <w:bookmarkStart w:name="z16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принцип иерархии;</w:t>
      </w:r>
    </w:p>
    <w:bookmarkEnd w:id="162"/>
    <w:bookmarkStart w:name="z16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принцип близости к источнику;</w:t>
      </w:r>
    </w:p>
    <w:bookmarkEnd w:id="163"/>
    <w:bookmarkStart w:name="z17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принцип ответственности образователя отходов;</w:t>
      </w:r>
    </w:p>
    <w:bookmarkEnd w:id="164"/>
    <w:bookmarkStart w:name="z17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расширенных обязательств производителей отходов.</w:t>
      </w:r>
    </w:p>
    <w:bookmarkEnd w:id="165"/>
    <w:bookmarkStart w:name="z17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Принцип иерархии,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ст.329 </w:t>
      </w:r>
      <w:r>
        <w:rPr>
          <w:rFonts w:ascii="Times New Roman"/>
          <w:b w:val="false"/>
          <w:i w:val="false"/>
          <w:color w:val="000000"/>
          <w:sz w:val="28"/>
        </w:rPr>
        <w:t xml:space="preserve"> ЭК РК, подразумевает следующие меры по обращению с отходами:</w:t>
      </w:r>
    </w:p>
    <w:bookmarkEnd w:id="166"/>
    <w:bookmarkStart w:name="z17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Предотвращение образования отходов;</w:t>
      </w:r>
    </w:p>
    <w:bookmarkEnd w:id="167"/>
    <w:bookmarkStart w:name="z17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Подготовка отходов к повторному использованию;</w:t>
      </w:r>
    </w:p>
    <w:bookmarkEnd w:id="168"/>
    <w:bookmarkStart w:name="z17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Переработку отходов;</w:t>
      </w:r>
    </w:p>
    <w:bookmarkEnd w:id="169"/>
    <w:bookmarkStart w:name="z17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Утилизацию отходов;</w:t>
      </w:r>
    </w:p>
    <w:bookmarkEnd w:id="170"/>
    <w:bookmarkStart w:name="z17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Удаление отходов.</w:t>
      </w:r>
    </w:p>
    <w:bookmarkEnd w:id="171"/>
    <w:bookmarkStart w:name="z17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из цели программы и принципа иерархии отходов предлагаются следующие основные (первостепенные) задачи программы:</w:t>
      </w:r>
    </w:p>
    <w:bookmarkEnd w:id="172"/>
    <w:bookmarkStart w:name="z17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Оборудование контейнеров и контейнерных площадок согласно действующим требованиям</w:t>
      </w:r>
    </w:p>
    <w:bookmarkEnd w:id="173"/>
    <w:bookmarkStart w:name="z18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Обеспечение раздельного сбора ТБО "у источника образования" по фракциям "сухое"/"мокрое"</w:t>
      </w:r>
    </w:p>
    <w:bookmarkEnd w:id="174"/>
    <w:bookmarkStart w:name="z18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Решение проблемы крупногабаритных, негабаритных отходов, в том числе строительных и древесных отходов</w:t>
      </w:r>
    </w:p>
    <w:bookmarkEnd w:id="175"/>
    <w:bookmarkStart w:name="z18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Оснащение техники GPS-трекерами</w:t>
      </w:r>
    </w:p>
    <w:bookmarkEnd w:id="176"/>
    <w:bookmarkStart w:name="z18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Обустройство полигона ТБО в г. Шахтинске требованиям Законодательства</w:t>
      </w:r>
    </w:p>
    <w:bookmarkEnd w:id="177"/>
    <w:bookmarkStart w:name="z18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Обнаружение и ликвидация стихийных свалок коммунальных отходов и их составляющих</w:t>
      </w:r>
    </w:p>
    <w:bookmarkEnd w:id="178"/>
    <w:bookmarkStart w:name="z18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Строительство компостного сооружения</w:t>
      </w:r>
    </w:p>
    <w:bookmarkEnd w:id="179"/>
    <w:bookmarkStart w:name="z18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Оснащение полигона ТБО инсинераторной установкой</w:t>
      </w:r>
    </w:p>
    <w:bookmarkEnd w:id="180"/>
    <w:bookmarkStart w:name="z18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Разработка и проведение мероприятий для детей и подростков о важности сбережения ресурсов на бытовом уровне</w:t>
      </w:r>
    </w:p>
    <w:bookmarkEnd w:id="181"/>
    <w:bookmarkStart w:name="z18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Информационные сообщения о правильном раздельном сборе отходов на контейнерных площадках в местных и региональных СМИ.</w:t>
      </w:r>
    </w:p>
    <w:bookmarkEnd w:id="182"/>
    <w:bookmarkStart w:name="z18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1. Оборудование контейнеров и контейнерных площадок согласно действующим требованиям.</w:t>
      </w:r>
    </w:p>
    <w:bookmarkEnd w:id="183"/>
    <w:bookmarkStart w:name="z19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Цель задачи: соответствие контейнеров и контейнерных площадок требованиям Экологического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СТ РК 3780-2022 "Отходы. Общие требования к площадкам размещения контейнеров для организации раздельного сбора коммунальных отходов" и согласно санитарным правилам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потребления".</w:t>
      </w:r>
    </w:p>
    <w:bookmarkEnd w:id="184"/>
    <w:bookmarkStart w:name="z19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Обоснование цели: Обоснование соответствия контейнеров и контейнерных площадок требованиям законодательства в сфере управления отходами важно с точки зрения обеспечения эффективного и законного функционирования системы управления коммунальными отходами.</w:t>
      </w:r>
    </w:p>
    <w:bookmarkEnd w:id="185"/>
    <w:bookmarkStart w:name="z19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2. Обеспечение раздельного сбора ТБО "у источника образования" по фракциям "сухое" / "мокрое".</w:t>
      </w:r>
    </w:p>
    <w:bookmarkEnd w:id="186"/>
    <w:bookmarkStart w:name="z19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задачи: внедрение эффективной системы раздельного сбора твердых бытовых отходов (ТБО) на самом этапе их образования, с целью оптимизации процесса утилизации и повышения степени переработки отходов.</w:t>
      </w:r>
    </w:p>
    <w:bookmarkEnd w:id="187"/>
    <w:bookmarkStart w:name="z19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Обоснование задачи: способствование снижению общего объема отходов, сокращению негативного воздействия на окружающую среду, а также созданию более устойчивой системы управления отходами, соответствующей принципам устойчивого развития.</w:t>
      </w:r>
    </w:p>
    <w:bookmarkEnd w:id="188"/>
    <w:bookmarkStart w:name="z19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Примечание. Данная задача способствует полноценному достижению пути 5.1 Задачи 1.</w:t>
      </w:r>
    </w:p>
    <w:bookmarkEnd w:id="189"/>
    <w:bookmarkStart w:name="z19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3. Решение проблемы крупногабаритных, негабаритных отходов, в том числе строительных и древесных отходов.</w:t>
      </w:r>
    </w:p>
    <w:bookmarkEnd w:id="190"/>
    <w:bookmarkStart w:name="z19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задачи: соблюдение Законодательства РК, устойчивое управление ресурсами, сокращение экологического воздействия и содействие циркулярной экономике для эффективного использования материалов.</w:t>
      </w:r>
    </w:p>
    <w:bookmarkEnd w:id="191"/>
    <w:bookmarkStart w:name="z19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Обоснование цели: способствование снижению экологического воздействия, предотвращению загрязнения окружающей среды и сохранению природных ресурсов, (Во-вторых-убрать) эффективное управление такими отходами способствует формированию устойчивой системы обращения с ресурсами, включая их переработку и повторное использование, что важно для снижения потребления новых материалов и объемов свалок. Циркулярная экономика, поощряемая решением этой проблемы, способствует формированию замкнутых циклов использования материалов, содействуя устойчивому и ответственному потреблению.</w:t>
      </w:r>
    </w:p>
    <w:bookmarkEnd w:id="192"/>
    <w:bookmarkStart w:name="z19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4. Оснащение техники GPS-трекерами.</w:t>
      </w:r>
    </w:p>
    <w:bookmarkEnd w:id="193"/>
    <w:bookmarkStart w:name="z20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задачи:</w:t>
      </w:r>
    </w:p>
    <w:bookmarkEnd w:id="194"/>
    <w:bookmarkStart w:name="z20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Обоснование задачи: GPS-трекеры позволяют оптимизировать планирование и назначение маршрутов для вывоза мусора. Они обеспечивают реально временное отслеживание местонахождения мусоровозов, и в случае задержек или отклонений от оптимальных маршрутов, управляющие службы сразу смогут принять необходимые меры. PS - трекеры помогают предотвращать кражу или несанкционированное использование мусоровозов.</w:t>
      </w:r>
    </w:p>
    <w:bookmarkEnd w:id="195"/>
    <w:bookmarkStart w:name="z20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5. Обустройство полигона ТБО в г. Шахтинске согласно требованиям Законодательства.</w:t>
      </w:r>
    </w:p>
    <w:bookmarkEnd w:id="196"/>
    <w:bookmarkStart w:name="z20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задачи: обеспечение обустройства полигона ТБО в г. Шахтинске с соблюдением всех требований законодательства по утилизации и обработке твердых бытовых отходов.</w:t>
      </w:r>
    </w:p>
    <w:bookmarkEnd w:id="197"/>
    <w:bookmarkStart w:name="z20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Обоснование цели: Соблюдение законодательных требований в данной задаче гарантирует, что процессы обработки отходов будут соответствовать стандартам безопасности и охраны окружающей среды, предусмотренными законами и нормативами. Кроме того, такой подход способствует поддержанию законности в сфере обращения с отходами.</w:t>
      </w:r>
    </w:p>
    <w:bookmarkEnd w:id="198"/>
    <w:bookmarkStart w:name="z20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6. Обнаружение и ликвидация стихийных свалок коммунальных отходов и их составляющих.</w:t>
      </w:r>
    </w:p>
    <w:bookmarkEnd w:id="199"/>
    <w:bookmarkStart w:name="z20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задачи: : выявление незаконных и неподходящих мест, а также последующая их эффективная ликвидация.</w:t>
      </w:r>
    </w:p>
    <w:bookmarkEnd w:id="200"/>
    <w:bookmarkStart w:name="z20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Обоснование задачи: улучшение состояния окружающей среды, предотвращение загрязнения и поддержание чистоты в общественных и природных пространствах, а также на формирование ответственного отношения к управлению отходами в обществе.</w:t>
      </w:r>
    </w:p>
    <w:bookmarkEnd w:id="201"/>
    <w:bookmarkStart w:name="z20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7. Строительство компостного сооружения на полигоне ТБО.</w:t>
      </w:r>
    </w:p>
    <w:bookmarkEnd w:id="202"/>
    <w:bookmarkStart w:name="z20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Цель: обеспечить полигон ТБО компостными ямами для накопления и депонирования отходов сельскохозяйственной органики.</w:t>
      </w:r>
    </w:p>
    <w:bookmarkEnd w:id="203"/>
    <w:bookmarkStart w:name="z21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Обоснование цели: компостирование способствует утилизации органических отходов, таких как растительные остатки и навоз, предотвращая их попадание на свалки и сокращая негативное воздействие на окружающую среду.</w:t>
      </w:r>
    </w:p>
    <w:bookmarkEnd w:id="204"/>
    <w:bookmarkStart w:name="z21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8. Оснащение полигона ТБО инсинераторной установкой.</w:t>
      </w:r>
    </w:p>
    <w:bookmarkEnd w:id="205"/>
    <w:bookmarkStart w:name="z21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задачи: создание эффективного и экологически устойчивого метода обработки органических отходов, что поможет сократить объем отходов, предотвратить выделение метана на свалках и внести вклад в снижение негативного воздействия на окружающую среду. Эта инициатива также направлена на повышение энергоэффективности, создание возможностей для производства тепла или электроэнергии вследствие сжигания отходов, и улучшение общей управляемости и экологической устойчивости обработки твердых бытовых отходов на полигоне.</w:t>
      </w:r>
    </w:p>
    <w:bookmarkEnd w:id="206"/>
    <w:bookmarkStart w:name="z21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Обоснование цели: необходимость сокращения объема органических отходов, предотвращения выделения метана на свалках и минимизации экологического воздействия</w:t>
      </w:r>
    </w:p>
    <w:bookmarkEnd w:id="207"/>
    <w:bookmarkStart w:name="z21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9. Разработка и проведение мероприятий для детей и подростков о важности сбережения ресурсов на бытовом уровне.</w:t>
      </w:r>
    </w:p>
    <w:bookmarkEnd w:id="208"/>
    <w:bookmarkStart w:name="z21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задачи: формирование у детей и подростков навыков экологического поведения, осознанного потребления, а также внедрение привычек эффективного использования ресурсов и ответственного подхода к сортировке отходов для содействия устойчивому развитию.</w:t>
      </w:r>
    </w:p>
    <w:bookmarkEnd w:id="209"/>
    <w:bookmarkStart w:name="z21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Обоснование задачи: данная задача обоснована необходимостью формирования экологической грамотности среди молодого поколения. Эти инициативы способствуют созданию устойчивых экологических привычек, развивают ответственное отношение к окружающей среде и способствуют формированию экологически осознанных граждан.</w:t>
      </w:r>
    </w:p>
    <w:bookmarkEnd w:id="210"/>
    <w:bookmarkStart w:name="z21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Примечание. Данная задача способствует полноценному достижению пути 5.1 Задачи 1.</w:t>
      </w:r>
    </w:p>
    <w:bookmarkEnd w:id="211"/>
    <w:bookmarkStart w:name="z21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10. Информационные сообщения о правильном раздельном сборе отходов на контейнерных площадках в местных и региональных СМИ.</w:t>
      </w:r>
    </w:p>
    <w:bookmarkEnd w:id="212"/>
    <w:bookmarkStart w:name="z21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задачи: повышение осведомленности и вовлеченности граждан города Шахтинска и его окрестностей в процесс раздельного сбора отходов.</w:t>
      </w:r>
    </w:p>
    <w:bookmarkEnd w:id="213"/>
    <w:bookmarkStart w:name="z22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Обоснование задачи: стимулирование активного участия граждан в данной инициативе, а также формирование экологически ответственного поведения среди населения в целях улучшения состояния окружающей среды и оптимизации системы управления отходами.</w:t>
      </w:r>
    </w:p>
    <w:bookmarkEnd w:id="214"/>
    <w:bookmarkStart w:name="z22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Примечание. Данная задача способствует полноценному достижению пути 5.1 Задачи 1.</w:t>
      </w:r>
    </w:p>
    <w:bookmarkEnd w:id="215"/>
    <w:bookmarkStart w:name="z22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2.3. Целевые показатели Программы.</w:t>
      </w:r>
    </w:p>
    <w:bookmarkEnd w:id="216"/>
    <w:bookmarkStart w:name="z22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из целей и задач Программы предлагается установление следующих Целевых показателей программы</w:t>
      </w:r>
    </w:p>
    <w:bookmarkEnd w:id="217"/>
    <w:bookmarkStart w:name="z22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9 – Целевые показатели Программы на 2024-2029 гг.</w:t>
      </w:r>
    </w:p>
    <w:bookmarkEnd w:id="2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показателя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Ед.изм.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Плановый период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исх. значение на 2024 год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контейнеров и контейнерных площадок согласно действующим требованиям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раздельного сбора ТБО "у источника образования" по фракциям "сухое" / "мокрое"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проблемы крупногабаритных, негабаритных отходов, в том числе строительных и древесных отходов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Оснащение техники GPS-трекерами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Обустройство полигона ТБО в г.Шахтинск требованиям Законодательства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Обнаружение и ликвидация стихийных свалок коммунальных отходов и их составляющих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от обнаруженных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Строительство компостного сооружения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Оснащение полигона ТБО инсинераторной установкой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Разработка и проведение мероприятий для детей и подростков о важности сбережения ресурсов на бытовом уровне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Мероприятие на 1 учебное заведение города в семестр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Информационные сообщения о правильном раздельном сборе отходов на контейнерных площадках в местных и региональных СМИ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Минута эфирного времени в неделю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</w:tbl>
    <w:bookmarkStart w:name="z225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ОСНОВНЫЕ НАПРАВЛЕНИЯ, ПУТИ ДОСТИЖЕНИЯ ПОСТАВЛЕННЫХ ЦЕЛЕЙ И ЗАДАЧ.</w:t>
      </w:r>
    </w:p>
    <w:bookmarkEnd w:id="219"/>
    <w:bookmarkStart w:name="z22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1. Оборудование контейнеров и контейнерных площадок согласно действующим требованиям.</w:t>
      </w:r>
    </w:p>
    <w:bookmarkEnd w:id="220"/>
    <w:bookmarkStart w:name="z227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достижения:</w:t>
      </w:r>
    </w:p>
    <w:bookmarkEnd w:id="221"/>
    <w:bookmarkStart w:name="z22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Асфальтирование существующих и новых контейнерных площадок. Провести асфальтирование или бетонирование основания площадок, устойчивое к температурным перепадам и с толщиной покрытия не менее 100 мм (п.3.1.2 СТ РК 3780-2022 "Отходы. Общие требования к площадкам размещения контейнеров для организации раздельного сбора коммунальных отходов").</w:t>
      </w:r>
    </w:p>
    <w:bookmarkEnd w:id="222"/>
    <w:bookmarkStart w:name="z22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Ограждение контейнерных площадок. Провести по периметру, с трех сторон ограждение сплошным материалом, устойчивым к резким климатическим изменениям и коррозии, там где оно не соответствует требованиям п.3.1.4 СТ РК 3780-2022 "Отходы. Общие требования к площадкам размещения контейнеров для организации раздельного сбора коммунальных отходов" и/или отсутствует. Каркас предусматривается из круглых или квадратных труб с грунтовкой и последующим нанесением краски марки RAL 1016, RAL 1026 или аналогичного.</w:t>
      </w:r>
    </w:p>
    <w:bookmarkEnd w:id="223"/>
    <w:bookmarkStart w:name="z230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Оснащение крышей контейнерных площадок. Крыша должна быть изготовлена из сплошного материала, устойчивого к резким климатическим изменениям и коррозии. Уклон крыши обустраивается от стороны свободного доступа к противоположной стороне для обеспечения стекания воды. Высота стороны свободного доступа к площадке от основания до крыши не менее 1,5 м (п.3.1.5, 3.1.6 СТ РК 3780-2022 "Отходы. Общие требования к площадкам размещения контейнеров для организации раздельного сбора коммунальных отходов").</w:t>
      </w:r>
    </w:p>
    <w:bookmarkEnd w:id="224"/>
    <w:bookmarkStart w:name="z231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Единый стандарт контейнеров согласно технической спецификации. Дальнейший закуп проводить строго согласно единой технической спецификации, утвержденной МИО, с учетом требований и специфик мусоровывозящей технике.</w:t>
      </w:r>
    </w:p>
    <w:bookmarkEnd w:id="225"/>
    <w:bookmarkStart w:name="z232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Соответствие контейнеров требованиям Законодательства. Провести модернизацию существующих контейнеров на площадках по сбору ТБО. А именно- соблюсти следующие требования:</w:t>
      </w:r>
    </w:p>
    <w:bookmarkEnd w:id="226"/>
    <w:bookmarkStart w:name="z23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5.1. Организовать раздельный сбор отходов в специальные контейнеры согласно п.3.2 СТ РК 3780-2022. При невозможности установки для всех видов отходов, указанных в п.3.2, установить контейнеры для трех фракций отходов "сухая", "мокрая" и "опасные отходы". "Мокрая" фракция: пищевые отходы, органика, смешанные отходы и отходы по характеру и составу схожие с отходами домашних хозяйств. "Сухая" фракция состоит из бумаги, картона, металла, пластика и стекла. "Опасные отходы": отдельно ртутьсодержащие отходы, отдельно электронные отходы и другие.</w:t>
      </w:r>
    </w:p>
    <w:bookmarkEnd w:id="227"/>
    <w:bookmarkStart w:name="z234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5.2. Обязательная маркировка контейнеров. На каждый контейнер требуется нанести информационную наклейку/надпись с перечислением собираемых видов (фракции) отходов, данные о собственнике контейнера (наименование, контактные данные), информация об организации, обслуживающей контейнер. Количество требуемых контейнеров для каждого вида фракции на одной площадке устанавливается собственником контейнеров согласно </w:t>
      </w:r>
      <w:r>
        <w:rPr>
          <w:rFonts w:ascii="Times New Roman"/>
          <w:b w:val="false"/>
          <w:i w:val="false"/>
          <w:color w:val="000000"/>
          <w:sz w:val="28"/>
        </w:rPr>
        <w:t>п. 58</w:t>
      </w:r>
      <w:r>
        <w:rPr>
          <w:rFonts w:ascii="Times New Roman"/>
          <w:b w:val="false"/>
          <w:i w:val="false"/>
          <w:color w:val="000000"/>
          <w:sz w:val="28"/>
        </w:rPr>
        <w:t xml:space="preserve">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потребления".</w:t>
      </w:r>
    </w:p>
    <w:bookmarkEnd w:id="228"/>
    <w:bookmarkStart w:name="z23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Примечание. Приобретаемые в будущем контейнеры должны соответствовать требованиям, указанные в СТ РК 3780-2022 и других нормативно-правовых актах.</w:t>
      </w:r>
    </w:p>
    <w:bookmarkEnd w:id="229"/>
    <w:bookmarkStart w:name="z23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Рекомендуется оснастить неблагоустроенные домовладения (частный сектор) площадками для сбора ТБО. Месторасположение, количество площадок и контейнеров на одной площадке должны устанавливаться согласно требованиям Санитарных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 и СТ РК 3780-2022 "Отходы. Общие требования к площадкам размещения контейнеров для организации раздельного сбора коммунальных отходов".</w:t>
      </w:r>
    </w:p>
    <w:bookmarkEnd w:id="230"/>
    <w:bookmarkStart w:name="z237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Заинтересованные стороны: ГУ "Отдел жилищно-коммунального хозяйства, пассажирского транспорта и автомобильных дорог города Шахтинск"</w:t>
      </w:r>
    </w:p>
    <w:bookmarkEnd w:id="231"/>
    <w:bookmarkStart w:name="z238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2. Обеспечение раздельного сбора ТБО "у источника образования" по фракциям "сухое"/"мокрое"</w:t>
      </w:r>
    </w:p>
    <w:bookmarkEnd w:id="232"/>
    <w:bookmarkStart w:name="z23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достижения:</w:t>
      </w:r>
    </w:p>
    <w:bookmarkEnd w:id="233"/>
    <w:bookmarkStart w:name="z24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Разработка и распространение четких инструкций и правил по раздельному сбору ;</w:t>
      </w:r>
    </w:p>
    <w:bookmarkEnd w:id="234"/>
    <w:bookmarkStart w:name="z24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Размещение специальных контейнеров для "сухих" и "мокрых" отходов;</w:t>
      </w:r>
    </w:p>
    <w:bookmarkEnd w:id="235"/>
    <w:bookmarkStart w:name="z24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Очевидная маркировка контейнеров с указанием на их предназначение. Использование цветовой кодировки или ярких знаков для легкости идентификации;</w:t>
      </w:r>
    </w:p>
    <w:bookmarkEnd w:id="236"/>
    <w:bookmarkStart w:name="z243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Регулярный мониторинг и контроль со стороны администрации, чтобы удостовериться в соблюдении правил раздельного сбора;</w:t>
      </w:r>
    </w:p>
    <w:bookmarkEnd w:id="237"/>
    <w:bookmarkStart w:name="z24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Установление системы обратной связи для постоянного улучшения процесса раздельного сбора. Реагирование на отзывы и предложения.</w:t>
      </w:r>
    </w:p>
    <w:bookmarkEnd w:id="238"/>
    <w:bookmarkStart w:name="z245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Заинтересованные стороны: ГУ "Отдел жилищно-коммунального хозяйства, пассажирского транспорта и автомобильных дорог города Шахтинска".</w:t>
      </w:r>
    </w:p>
    <w:bookmarkEnd w:id="239"/>
    <w:bookmarkStart w:name="z24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3. Решение проблемы крупногабаритных, негабаритных отходов, в том числе строительных и древесных отходов.</w:t>
      </w:r>
    </w:p>
    <w:bookmarkEnd w:id="240"/>
    <w:bookmarkStart w:name="z24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достижения:</w:t>
      </w:r>
    </w:p>
    <w:bookmarkEnd w:id="241"/>
    <w:bookmarkStart w:name="z24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Рекомендуется контейнерные площадки оснастить площадкой для рассматриваемых в Задаче 3 видов отходов.</w:t>
      </w:r>
    </w:p>
    <w:bookmarkEnd w:id="242"/>
    <w:bookmarkStart w:name="z24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Разработать дизайн площадки:</w:t>
      </w:r>
    </w:p>
    <w:bookmarkEnd w:id="243"/>
    <w:bookmarkStart w:name="z25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Определить расположение площадки с учетом доступности для транспорта и удобства для пользователей.</w:t>
      </w:r>
    </w:p>
    <w:bookmarkEnd w:id="244"/>
    <w:bookmarkStart w:name="z25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Разработать эффективную компоновку для разделения различных видов отходов и создания зон для удобной загрузки и разгрузки.</w:t>
      </w:r>
    </w:p>
    <w:bookmarkEnd w:id="245"/>
    <w:bookmarkStart w:name="z25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Предоставление необходимого оборудования:</w:t>
      </w:r>
    </w:p>
    <w:bookmarkEnd w:id="246"/>
    <w:bookmarkStart w:name="z253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Обеспечить площадку контейнерами различных размеров для раздельного сбора отходов (металл, древесина, бетон и т.д.).</w:t>
      </w:r>
    </w:p>
    <w:bookmarkEnd w:id="247"/>
    <w:bookmarkStart w:name="z25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Установить контейнеры с прочными крышками для предотвращения разброса отходов и минимизации воздействия на окружающую среду.</w:t>
      </w:r>
    </w:p>
    <w:bookmarkEnd w:id="248"/>
    <w:bookmarkStart w:name="z25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Размещение информационных табличек:</w:t>
      </w:r>
    </w:p>
    <w:bookmarkEnd w:id="249"/>
    <w:bookmarkStart w:name="z256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Установить информационные таблички с четкими инструкциями по раздельному сбору отходов и правилам использования площадки.</w:t>
      </w:r>
    </w:p>
    <w:bookmarkEnd w:id="250"/>
    <w:bookmarkStart w:name="z25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Обеспечить информацию о том, какие материалы могут быть утилизированы и какие требуют специальной обработки.</w:t>
      </w:r>
    </w:p>
    <w:bookmarkEnd w:id="251"/>
    <w:bookmarkStart w:name="z258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Обеспечить безопасность:</w:t>
      </w:r>
    </w:p>
    <w:bookmarkEnd w:id="252"/>
    <w:bookmarkStart w:name="z259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Установить необходимые знаки безопасности и ограждение для предотвращения несанкционированного доступа и обеспечения безопасности пользователей.</w:t>
      </w:r>
    </w:p>
    <w:bookmarkEnd w:id="253"/>
    <w:bookmarkStart w:name="z260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Рассмотреть возможность видеонаблюдения для обеспечения безопасности и предотвращения незаконных действий.</w:t>
      </w:r>
    </w:p>
    <w:bookmarkEnd w:id="254"/>
    <w:bookmarkStart w:name="z26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Организовать систему управления:</w:t>
      </w:r>
    </w:p>
    <w:bookmarkEnd w:id="255"/>
    <w:bookmarkStart w:name="z26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Разработать эффективную систему управления для регулирования доступа, мониторинга заполненности контейнеров и организации регулярного вывоза отходов.</w:t>
      </w:r>
    </w:p>
    <w:bookmarkEnd w:id="256"/>
    <w:bookmarkStart w:name="z26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Определить место временного складирования отходов для дальнейших процедур по переработке и вторичной обработке. Также следует определить юридические лица, заинтересованные в транспортировке и утилизации таких отходов.</w:t>
      </w:r>
    </w:p>
    <w:bookmarkEnd w:id="257"/>
    <w:bookmarkStart w:name="z26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Продвижение осведомленности:</w:t>
      </w:r>
    </w:p>
    <w:bookmarkEnd w:id="258"/>
    <w:bookmarkStart w:name="z26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Проводить образовательные мероприятия и кампании для повышения осведомленности о правилах раздельного сбора и важности утилизации отходов.</w:t>
      </w:r>
    </w:p>
    <w:bookmarkEnd w:id="259"/>
    <w:bookmarkStart w:name="z266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Донести до населения, что вывоз как крупногабаритных и строительных отходов, так и других видов отходов; в неположенном месте является нарушением ст.505 КоАП РК и облагается штрафом в размере от 20 до 100МРП.</w:t>
      </w:r>
    </w:p>
    <w:bookmarkEnd w:id="260"/>
    <w:bookmarkStart w:name="z267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Заинтересованные стороны: ГУ "Отдел жилищно-коммунального хозяйства, пассажирского транспорта и автомобильных дорог города Шахтинска"</w:t>
      </w:r>
    </w:p>
    <w:bookmarkEnd w:id="261"/>
    <w:bookmarkStart w:name="z268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4. Оснащение техники GPS-трекерами.</w:t>
      </w:r>
    </w:p>
    <w:bookmarkEnd w:id="262"/>
    <w:bookmarkStart w:name="z26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достижения:</w:t>
      </w:r>
    </w:p>
    <w:bookmarkEnd w:id="263"/>
    <w:bookmarkStart w:name="z27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Закуп GPS-трекеров. Собственникам мусоровывозящей техники следует закупить и установить необходимое количество трекеров для их оснащения.</w:t>
      </w:r>
    </w:p>
    <w:bookmarkEnd w:id="264"/>
    <w:bookmarkStart w:name="z27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Уведомление уполномоченного органа в сфере охраны окружающей среды. Уведомить и предоставлять необходимые данные в Департамент экологии Карагандинской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ст.368 ЭК РК.</w:t>
      </w:r>
    </w:p>
    <w:bookmarkEnd w:id="265"/>
    <w:bookmarkStart w:name="z27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Заинтересованные органы: мусоровывозящие организации.</w:t>
      </w:r>
    </w:p>
    <w:bookmarkEnd w:id="266"/>
    <w:bookmarkStart w:name="z273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Примечание. На момент составления Программы ИП "Крамарева" произвела закуп и установку GPS-трекеров на технику.</w:t>
      </w:r>
    </w:p>
    <w:bookmarkEnd w:id="267"/>
    <w:bookmarkStart w:name="z274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5. Обустройство полигона ТБО в г. Шахтинске согласно требованиям Законодательства.</w:t>
      </w:r>
    </w:p>
    <w:bookmarkEnd w:id="268"/>
    <w:bookmarkStart w:name="z27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достижения:</w:t>
      </w:r>
    </w:p>
    <w:bookmarkEnd w:id="269"/>
    <w:bookmarkStart w:name="z276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По периметру полигона ТБО необходимо предусмотреть ограждение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п.65</w:t>
      </w:r>
      <w:r>
        <w:rPr>
          <w:rFonts w:ascii="Times New Roman"/>
          <w:b w:val="false"/>
          <w:i w:val="false"/>
          <w:color w:val="000000"/>
          <w:sz w:val="28"/>
        </w:rPr>
        <w:t xml:space="preserve">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потребления";</w:t>
      </w:r>
    </w:p>
    <w:bookmarkEnd w:id="270"/>
    <w:bookmarkStart w:name="z277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Рекомендуется предусмотреть дезинфицирующую бетонную ванну для обеззараживания колес мусоровывозящей техники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п.64</w:t>
      </w:r>
      <w:r>
        <w:rPr>
          <w:rFonts w:ascii="Times New Roman"/>
          <w:b w:val="false"/>
          <w:i w:val="false"/>
          <w:color w:val="000000"/>
          <w:sz w:val="28"/>
        </w:rPr>
        <w:t xml:space="preserve">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потребления";</w:t>
      </w:r>
    </w:p>
    <w:bookmarkEnd w:id="271"/>
    <w:bookmarkStart w:name="z278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зеленой зоне полигона (по периметру) устроить контрольные скважины для мониторинга влияния ТБО на грунтовые воды, одна из них выше полигона по потоку грунтовых вод, 1-2 скважины ниже полигона;</w:t>
      </w:r>
    </w:p>
    <w:bookmarkEnd w:id="272"/>
    <w:bookmarkStart w:name="z27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Осуществить озеленение СЗЗ полигонов ТБО в соответствии с Санитарными правилами "Санитарно-эпидемиологические требования по установлению санитарно-защитной зоны объектов, являющихся объектами воздействия на среду обитания и здоровье человека",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11 января 2022 года № ҚР ДСМ-2 Об утверждении Санитарных правил "Санитарно-эпидемиологические требования к санитарно-защитным зонам объектов, являющихся объектами воздействия на среду обитания и здоровье человека";</w:t>
      </w:r>
    </w:p>
    <w:bookmarkEnd w:id="273"/>
    <w:bookmarkStart w:name="z280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Рекомендуется привести полигон ТБО в соответствие требованиям </w:t>
      </w:r>
      <w:r>
        <w:rPr>
          <w:rFonts w:ascii="Times New Roman"/>
          <w:b w:val="false"/>
          <w:i w:val="false"/>
          <w:color w:val="000000"/>
          <w:sz w:val="28"/>
        </w:rPr>
        <w:t>ст.350</w:t>
      </w:r>
      <w:r>
        <w:rPr>
          <w:rFonts w:ascii="Times New Roman"/>
          <w:b w:val="false"/>
          <w:i w:val="false"/>
          <w:color w:val="000000"/>
          <w:sz w:val="28"/>
        </w:rPr>
        <w:t xml:space="preserve"> ЭК РК, СН РК 1.04-15-2013 "Полигоны для твердых бытовых отходов", СТ РК 3696-2020 "Полигоны для твердо-бытовых отходов малой мощности. Требования",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МЗ РК от 25.12.2020 № ҚР ДСМ-331/2020 и Санитарных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"Санитарно-эпидемиологические требования к осуществлению производственного контроля" №62 утв. Приказом МЗ РК от 07.04.2023 г.</w:t>
      </w:r>
    </w:p>
    <w:bookmarkEnd w:id="274"/>
    <w:bookmarkStart w:name="z281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Заинтересованные стороны: оператор полигона ТБО.</w:t>
      </w:r>
    </w:p>
    <w:bookmarkEnd w:id="275"/>
    <w:bookmarkStart w:name="z282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6. Обнаружение и ликвидация стихийных свалок коммунальных отходов и их составляющих.</w:t>
      </w:r>
    </w:p>
    <w:bookmarkEnd w:id="276"/>
    <w:bookmarkStart w:name="z283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достижения:</w:t>
      </w:r>
    </w:p>
    <w:bookmarkEnd w:id="277"/>
    <w:bookmarkStart w:name="z284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Обнаружение</w:t>
      </w:r>
    </w:p>
    <w:bookmarkEnd w:id="278"/>
    <w:bookmarkStart w:name="z285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Организовать периодические обходы территории населенных пунктов территории городской администрации Шахтинск с целью выявления новых или расширяющихся стихийных свалок. Включить в мониторинг места, используемые для незаконного вывоза отходов.</w:t>
      </w:r>
    </w:p>
    <w:bookmarkEnd w:id="279"/>
    <w:bookmarkStart w:name="z286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Разместить камеры наблюдения в потенциальных зонах образования стихийных свалок, что может помочь в их обнаружении и выявлении нарушителей.</w:t>
      </w:r>
    </w:p>
    <w:bookmarkEnd w:id="280"/>
    <w:bookmarkStart w:name="z287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Вовлекать местных жителей в процесс обнаружения. Создать каналы обратной связи, чтобы получать информацию о новых свалках.</w:t>
      </w:r>
    </w:p>
    <w:bookmarkEnd w:id="281"/>
    <w:bookmarkStart w:name="z288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Ликвидация</w:t>
      </w:r>
    </w:p>
    <w:bookmarkEnd w:id="282"/>
    <w:bookmarkStart w:name="z289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Создать план действий для ликвидации стихийных свалок. Указать ответственные организации и инструменты, необходимые для выполнения задач.</w:t>
      </w:r>
    </w:p>
    <w:bookmarkEnd w:id="283"/>
    <w:bookmarkStart w:name="z290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Обеспечить необходимые ресурсы, включая персонал, технику, средства безопасности и контейнеры для сбора отходов.</w:t>
      </w:r>
    </w:p>
    <w:bookmarkEnd w:id="284"/>
    <w:bookmarkStart w:name="z29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ликвидации проводить разделение отходов на перерабатываемые и неперерабатываемые компоненты для их последующей утилизации.</w:t>
      </w:r>
    </w:p>
    <w:bookmarkEnd w:id="285"/>
    <w:bookmarkStart w:name="z29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Мобилизовать волонтеров и местных жителей для участия в ликвидации свалок. Это не только помогает с увеличением ресурсов, но и вовлекает общество в процесс.</w:t>
      </w:r>
    </w:p>
    <w:bookmarkEnd w:id="286"/>
    <w:bookmarkStart w:name="z293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Организовать информационные кампании о вреде стихийных свалок и преимуществах правильного обращения с отходами. Это может способствовать снижению случаев их образования в будущем.</w:t>
      </w:r>
    </w:p>
    <w:bookmarkEnd w:id="287"/>
    <w:bookmarkStart w:name="z29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Применять административные меры в виде штрафов и юридических действий в отношении нарушителей, чтобы предотвратить повторные случаи стихийных свалок.</w:t>
      </w:r>
    </w:p>
    <w:bookmarkEnd w:id="288"/>
    <w:bookmarkStart w:name="z295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Заинтересованные стороны: ГУ "Отдел жилищно-коммунального хозяйства, пассажирского транспорта и автомобильных дорог города Шахтинска".</w:t>
      </w:r>
    </w:p>
    <w:bookmarkEnd w:id="289"/>
    <w:bookmarkStart w:name="z29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7. Строительство компостных сооружений в сельских местностях.</w:t>
      </w:r>
    </w:p>
    <w:bookmarkEnd w:id="290"/>
    <w:bookmarkStart w:name="z297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достижения:</w:t>
      </w:r>
    </w:p>
    <w:bookmarkEnd w:id="291"/>
    <w:bookmarkStart w:name="z29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Определить участок для компостной ямы или бака, учитывая безопасное удаление от жилых зон и источников воды.</w:t>
      </w:r>
    </w:p>
    <w:bookmarkEnd w:id="292"/>
    <w:bookmarkStart w:name="z29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Обеспечить доступ к сооружению для удобства размещения и обслуживания.</w:t>
      </w:r>
    </w:p>
    <w:bookmarkEnd w:id="293"/>
    <w:bookmarkStart w:name="z30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Разработать технический проект компостного сооружения, опираясь на объем отходов и цели их использования.</w:t>
      </w:r>
    </w:p>
    <w:bookmarkEnd w:id="294"/>
    <w:bookmarkStart w:name="z301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Выбрать подходящую технологию компостирования, такую как поверхностное компостирование, ямы.</w:t>
      </w:r>
    </w:p>
    <w:bookmarkEnd w:id="295"/>
    <w:bookmarkStart w:name="z302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Приобрести материалы, необходимые для строительства, такие как деревянные доски, сетка, или пластиковые баки в зависимости от выбранной конструкции.</w:t>
      </w:r>
    </w:p>
    <w:bookmarkEnd w:id="296"/>
    <w:bookmarkStart w:name="z30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Обеспечить наличие инструментов для строительства и обслуживания.</w:t>
      </w:r>
    </w:p>
    <w:bookmarkEnd w:id="297"/>
    <w:bookmarkStart w:name="z30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необходимости обеспечить дренаж для улучшения процесса компостирования.</w:t>
      </w:r>
    </w:p>
    <w:bookmarkEnd w:id="298"/>
    <w:bookmarkStart w:name="z305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Провести обучение местных жителей и сельскохозяйственных работников по правильному использованию компостного сооружения и добавлению отходов.</w:t>
      </w:r>
    </w:p>
    <w:bookmarkEnd w:id="299"/>
    <w:bookmarkStart w:name="z306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Установить систему сбора отходов на территории сельской местности, чтобы обеспечить регулярное пополнение компостного сооружения.</w:t>
      </w:r>
    </w:p>
    <w:bookmarkEnd w:id="300"/>
    <w:bookmarkStart w:name="z307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Регулярно проверять и переворачивать компост для обеспечения равномерного процесса компостирования.</w:t>
      </w:r>
    </w:p>
    <w:bookmarkEnd w:id="301"/>
    <w:bookmarkStart w:name="z308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После завершения компостирования, использовать полученный компост как удобрение для сельскохозяйственных культур.</w:t>
      </w:r>
    </w:p>
    <w:bookmarkEnd w:id="302"/>
    <w:bookmarkStart w:name="z309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Заинтересованные стороны: оператор полигона ТБО.</w:t>
      </w:r>
    </w:p>
    <w:bookmarkEnd w:id="303"/>
    <w:bookmarkStart w:name="z310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8. Оснащение полигона ТБО инсинераторной установкой.</w:t>
      </w:r>
    </w:p>
    <w:bookmarkEnd w:id="304"/>
    <w:bookmarkStart w:name="z31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достижения:</w:t>
      </w:r>
    </w:p>
    <w:bookmarkEnd w:id="305"/>
    <w:bookmarkStart w:name="z31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Определить объемы обработки ТБО.</w:t>
      </w:r>
    </w:p>
    <w:bookmarkEnd w:id="306"/>
    <w:bookmarkStart w:name="z313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Разработать детальный план оснащения, включая выбор подходящего типа инсинератора.</w:t>
      </w:r>
    </w:p>
    <w:bookmarkEnd w:id="307"/>
    <w:bookmarkStart w:name="z31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инсинераторной установки:</w:t>
      </w:r>
    </w:p>
    <w:bookmarkEnd w:id="308"/>
    <w:bookmarkStart w:name="z31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Выбрать подходящий тип инсинератора в зависимости от объемов отходов и требований к обработке. Требуется удостовериться, что выбранная установка соответствует местным стандартам безопасности и экологическим требованиям.</w:t>
      </w:r>
    </w:p>
    <w:bookmarkEnd w:id="309"/>
    <w:bookmarkStart w:name="z31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Инфраструктура:</w:t>
      </w:r>
    </w:p>
    <w:bookmarkEnd w:id="310"/>
    <w:bookmarkStart w:name="z31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Подготовить необходимую инфраструктуру для размещения инсинераторной установки, включая строительство фундамента и сооружение дополнительных зданий (если необходимо).</w:t>
      </w:r>
    </w:p>
    <w:bookmarkEnd w:id="311"/>
    <w:bookmarkStart w:name="z318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Системы очистки и контроля:</w:t>
      </w:r>
    </w:p>
    <w:bookmarkEnd w:id="312"/>
    <w:bookmarkStart w:name="z31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Внедрить системы очистки газов и другие меры контроля выбросов для соблюдения стандартов чистоты воздуха.</w:t>
      </w:r>
    </w:p>
    <w:bookmarkEnd w:id="313"/>
    <w:bookmarkStart w:name="z32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Установить системы мониторинга и контроля для отслеживания работы инсинератора и обеспечения безопасности процесса.</w:t>
      </w:r>
    </w:p>
    <w:bookmarkEnd w:id="314"/>
    <w:bookmarkStart w:name="z32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Обучение персонала:</w:t>
      </w:r>
    </w:p>
    <w:bookmarkEnd w:id="315"/>
    <w:bookmarkStart w:name="z322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Предоставить обучение персоналу, который будет работать с инсинераторной установкой, включая безопасные методы эксплуатации и обслуживания.</w:t>
      </w:r>
    </w:p>
    <w:bookmarkEnd w:id="316"/>
    <w:bookmarkStart w:name="z32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Оформление разрешений:</w:t>
      </w:r>
    </w:p>
    <w:bookmarkEnd w:id="317"/>
    <w:bookmarkStart w:name="z32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Получить все необходимые разрешения и лицензии от местных и государственных органов, чтобы обеспечить соблюдение законов и нормативов.</w:t>
      </w:r>
    </w:p>
    <w:bookmarkEnd w:id="318"/>
    <w:bookmarkStart w:name="z32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Мониторинг и обслуживание:</w:t>
      </w:r>
    </w:p>
    <w:bookmarkEnd w:id="319"/>
    <w:bookmarkStart w:name="z32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Установить регулярные процедуры мониторинга и обслуживания для поддержания надлежащей работы инсинератора и предотвращения проблем.</w:t>
      </w:r>
    </w:p>
    <w:bookmarkEnd w:id="320"/>
    <w:bookmarkStart w:name="z327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Заинтересованные стороны: оператор полигона ТБО.</w:t>
      </w:r>
    </w:p>
    <w:bookmarkEnd w:id="321"/>
    <w:bookmarkStart w:name="z32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9. Разработка и проведение мероприятий для детей и подростков о важности сбережения ресурсов на бытовом уровне.</w:t>
      </w:r>
    </w:p>
    <w:bookmarkEnd w:id="322"/>
    <w:bookmarkStart w:name="z32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достижения:</w:t>
      </w:r>
    </w:p>
    <w:bookmarkEnd w:id="323"/>
    <w:bookmarkStart w:name="z33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Проведение обширной информационной кампании среди учащихся, педагогов и административного персонала о важности раздельного сбора, его влиянии на окружающую среду и преимуществах для общества;</w:t>
      </w:r>
    </w:p>
    <w:bookmarkEnd w:id="324"/>
    <w:bookmarkStart w:name="z33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Создание информационных брошюр, плакатов и объявлений, которые будут распространяться в школе. Размещение информационных стендов о правилах раздельного сбора на видных местах;</w:t>
      </w:r>
    </w:p>
    <w:bookmarkEnd w:id="325"/>
    <w:bookmarkStart w:name="z33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Проведение обучающих мероприятий для учащихся и педагогов, включая уроки, семинары и мастер-классы по теме раздельного сбора отходов;</w:t>
      </w:r>
    </w:p>
    <w:bookmarkEnd w:id="326"/>
    <w:bookmarkStart w:name="z33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Введение системы мониторинга и поощрения за активное участие в раздельном сборе. Например, создание системы бонусов или наград для классов или отдельных учеников, которые достигли высоких результатов;</w:t>
      </w:r>
    </w:p>
    <w:bookmarkEnd w:id="327"/>
    <w:bookmarkStart w:name="z33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Активное вовлечение родителей в процесс, например, организация родительских собраний, где рассматриваются вопросы раздельного сбора отходов, и совместные инициативы для поддержания чистоты в школе.</w:t>
      </w:r>
    </w:p>
    <w:bookmarkEnd w:id="328"/>
    <w:bookmarkStart w:name="z33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Заинтересованные стороны: ГУ "Отдел внутренней политики города Шахтинска", ГУ "Отдел образования города Шахтинска" управления образования Карагандинской области.</w:t>
      </w:r>
    </w:p>
    <w:bookmarkEnd w:id="329"/>
    <w:bookmarkStart w:name="z33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10. Информационные сообщения о правильном раздельном сборе отходов на контейнерных площадках в местных и региональных СМИ.</w:t>
      </w:r>
    </w:p>
    <w:bookmarkEnd w:id="330"/>
    <w:bookmarkStart w:name="z337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достижения:</w:t>
      </w:r>
    </w:p>
    <w:bookmarkEnd w:id="331"/>
    <w:bookmarkStart w:name="z33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Разработать комплексную информационную кампанию о правильном раздельном сборе отходов. Включить основные принципы, преимущества и практические советы.</w:t>
      </w:r>
    </w:p>
    <w:bookmarkEnd w:id="332"/>
    <w:bookmarkStart w:name="z33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Подготовить информационные пресс-релизы, содержащие ключевые моменты и факты о правильном раздельном сборе. В том числе указать адреса контейнерных площадок и четкие инструкции.</w:t>
      </w:r>
    </w:p>
    <w:bookmarkEnd w:id="333"/>
    <w:bookmarkStart w:name="z34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Связаться с редакциями региональных и местных СМИ. Предложить им статьи, интервью или репортажи на тему правильного раздельного сбора, подчеркивая важность этой инициативы для сообщества города Шахтинска.</w:t>
      </w:r>
    </w:p>
    <w:bookmarkEnd w:id="334"/>
    <w:bookmarkStart w:name="z34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Организовать пресс-конференции и мероприятия, на которых можно демонстрировать процесс раздельного сбора отходов на контейнерных площадках. Предоставить информацию журналистам, в том числе местной редакции в удобной и привлекательной форме.</w:t>
      </w:r>
    </w:p>
    <w:bookmarkEnd w:id="335"/>
    <w:bookmarkStart w:name="z342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Активно использовать социальные медиа для распространения информации. Создать информативные посты, видеоролики или прямые трансляции о раздельном сборе и разместить их на таких платформах, как Instagram, Facebook и TikTok.</w:t>
      </w:r>
    </w:p>
    <w:bookmarkEnd w:id="336"/>
    <w:bookmarkStart w:name="z34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Разместить рекламные баннеры, афиши или билборды с информацией о правильном раздельном сборе в местах с большим скоплением людей.</w:t>
      </w:r>
    </w:p>
    <w:bookmarkEnd w:id="337"/>
    <w:bookmarkStart w:name="z34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Использовать интерактивные элементы, такие как QR-коды на контейнерах, которые ведут к онлайн-ресурсам с дополнительной информацией о раздельном сборе.</w:t>
      </w:r>
    </w:p>
    <w:bookmarkEnd w:id="338"/>
    <w:bookmarkStart w:name="z34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Поддерживать открытую обратную связь с общественностью через социальные сети, электронную почту или телефон.</w:t>
      </w:r>
    </w:p>
    <w:bookmarkEnd w:id="339"/>
    <w:bookmarkStart w:name="z34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Регулярно измерять эффективность информационной кампании через аналитику СМИ, рост осведомленности в сообществе и уровень участия в раздельном сборе.</w:t>
      </w:r>
    </w:p>
    <w:bookmarkEnd w:id="340"/>
    <w:bookmarkStart w:name="z34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Заинтересованные стороны: ГУ "Отдел внутренней политики города Шахтинска".</w:t>
      </w:r>
    </w:p>
    <w:bookmarkEnd w:id="341"/>
    <w:bookmarkStart w:name="z348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НЕОБХОДИМЫЕ РЕСУРСЫ</w:t>
      </w:r>
    </w:p>
    <w:bookmarkEnd w:id="342"/>
    <w:bookmarkStart w:name="z34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Источниками финансирования Программы могут быть местный бюджет, в том числе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29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 РК, прямые иностранные и отечественные инвестиции, оператор расширенных обязательств производителей (импортеров) (со средств, поступивших на его банковский счет от производителей и импортеров в виде утилизационного платежа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388 Кодекса), гранты отечественных, международных финансовых экономических организаций или стран-доноров, кредиты банков второго уровня, и другие, незапрещенные законодательством Республики Казахстан источники, которые могут привлекаться предприятиями по сбору и утилизации отходов, или общественными организациями.</w:t>
      </w:r>
    </w:p>
    <w:bookmarkEnd w:id="343"/>
    <w:bookmarkStart w:name="z35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Необходимые ресурсы для каждого мероприятия установлены в "Плане мероприятий по реализации программы".</w:t>
      </w:r>
    </w:p>
    <w:bookmarkEnd w:id="344"/>
    <w:bookmarkStart w:name="z351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ПЛАН МЕРОПРИЯТИЙ ПО РЕАЛИЗАЦИИ ПРОГРАММЫ</w:t>
      </w:r>
    </w:p>
    <w:bookmarkEnd w:id="345"/>
    <w:bookmarkStart w:name="z352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10 - План мероприятий по реализации программы управления коммунальными отходами для г.Шахтинск на период 2024-2029 гг.</w:t>
      </w:r>
    </w:p>
    <w:bookmarkEnd w:id="3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мероприятия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Ответственные за исполнение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Предполагаемые расходы (тыс.тенге)/дополнительные источники (тыс.тенге)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Источники финансирования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Ожидаемый экологический эффект от мероприятия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 год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 год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 год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 год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 год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тендера на закуп услуг по проектированию типичной площадки ТБО для населенных пунктов г.а.Шахтинск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 на оказание услуги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ОЖКХ, ПТ и АД г.Шахтинск а, поселки Шахан, Долинка и Новодолинский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условиям госзакупа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Подготовительные работы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контейнеров и контейнерных площадок согласно действующим требованиям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ввода в эксплуатацию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ОЖКХ, ПТ и АД г. Шахтинска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2025-2029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смете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Организованный сбор коммунальных отходов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Увеличить количество контейнеров на одной площадке, где это необходимо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Согласованная система сбора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ОЖКХ, ПТ и АД</w:t>
            </w:r>
          </w:p>
          <w:bookmarkEnd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Шахтинска, поселки Шахан, Долинка и Новодолинский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2025-2029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смете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Снижение нагрузки на зящие организации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Размещение материалов на местных и региональных теле-радиоканалах и социальных сетях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Эфирная справка, публикация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ОВП, ОЖКХ, ПТ и АД г.Шахтинск а, поселки Шахан, Долинка и Новодолинский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2024-2029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смете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пропаганда разумного потребления и информирование об ответственности за неправильное обращение с отходами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работы по сбору и вывозу крупногабаритных и строительных отходов в г.а.Шахтинск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 на предосталвение услуг по вывозу крупногабаритных отходов, акт прием-передачи крупногабаритных отходов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ОЖКХ, ПТ и АД</w:t>
            </w:r>
          </w:p>
          <w:bookmarkEnd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Шахтинска, поселки Шахан, Долинка и Новодолинский , мусоровывозящие организации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2024-2029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смете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Утилизация крупногабаритных отходов, снижение нагрузки на окружающую среду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Оснащение техники GPS-трекерами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ввода в эксплуатацию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техники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смете и условию закупа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Мониторинг и трекинг вывоза коммунальных отходов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Разработка и проведение мероприятий для детей и подростков о важности сбережения ресурсов на бытовом уровне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Публикации в СМИ и в учебных заведениях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ОВП, ОО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– 2029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смете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Экологическое воспитание и осведомление, экологическая грамотность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Обнаружение и ликвидация стихийных свалок коммунальных отходов и их составляющих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ликвидации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ОЖКХ, ПТ и АД г.Шахтинск а, поселки Шахан, Долинка и Новодолинский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– 2029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условиям госзакупа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ОБ, МБ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Восстановление экосистемы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Строительство компостного сооружения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ввода в эксплуатацию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полигона ТБО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смете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Снижение нагрузки на окружающую среду, использование отхода для сельскохозяйственной деятельности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Оснащение полигона ТБО инсинераторной установкой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ввода в эксплуатацию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Оператор полигона ТБО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смете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Уменьшение депонирования пищевых отходов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общественных советов с экологической общественностью города по системе управления отходами в городе Шахтинск и работе предприятий, вовлеченных в процесс управления отходами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ОС, публикации в СМИ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ОЖКХ, ПТ и АД г.Шахтинск а, поселки Шахан, Долинка и Новодолинский, операторы по управлению отходами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ЦС, СС мусороперерабатывающих предприятий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принципов Орхусской конвенции и осведомленности населения)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ОЖКХПТиАД – Отдел жилищно-коммунального хозяйства, пассажирского транспорта и автомобильных дорог городской администрации и населенных пунктов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ОВП – Отдел внутренней политики</w:t>
            </w:r>
          </w:p>
          <w:bookmarkEnd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ОО – Отдел образования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- областной бюджет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МБ - местный бюджет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 - собственные средства предприятий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57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ОВП – Отдел внутренней политики</w:t>
      </w:r>
    </w:p>
    <w:bookmarkEnd w:id="350"/>
    <w:bookmarkStart w:name="z358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ОО – Отдел образования</w:t>
      </w:r>
    </w:p>
    <w:bookmarkEnd w:id="351"/>
    <w:bookmarkStart w:name="z359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- областной бюджет</w:t>
      </w:r>
    </w:p>
    <w:bookmarkEnd w:id="352"/>
    <w:bookmarkStart w:name="z360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МБ - местный бюджет</w:t>
      </w:r>
    </w:p>
    <w:bookmarkEnd w:id="353"/>
    <w:bookmarkStart w:name="z361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СС - собственные средства предприятий</w:t>
      </w:r>
    </w:p>
    <w:bookmarkEnd w:id="354"/>
    <w:bookmarkStart w:name="z362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 – Фото площадок с контейнерами ТБО в городе Шахтинске</w:t>
      </w:r>
    </w:p>
    <w:bookmarkEnd w:id="3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Фото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11/19 квартал, пос. Шахан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356"/>
          <w:p>
            <w:pPr>
              <w:spacing w:after="20"/>
              <w:ind w:left="20"/>
              <w:jc w:val="both"/>
            </w:pPr>
          </w:p>
          <w:bookmarkEnd w:id="35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85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85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Магазин ул. Степная, пос .Шахан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357"/>
          <w:p>
            <w:pPr>
              <w:spacing w:after="20"/>
              <w:ind w:left="20"/>
              <w:jc w:val="both"/>
            </w:pPr>
          </w:p>
          <w:bookmarkEnd w:id="35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85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85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11/17 квартал, пос. Шахан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358"/>
          <w:p>
            <w:pPr>
              <w:spacing w:after="20"/>
              <w:ind w:left="20"/>
              <w:jc w:val="both"/>
            </w:pPr>
          </w:p>
          <w:bookmarkEnd w:id="3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85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85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10/16 квартал, пос. Шахан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359"/>
          <w:p>
            <w:pPr>
              <w:spacing w:after="20"/>
              <w:ind w:left="20"/>
              <w:jc w:val="both"/>
            </w:pPr>
          </w:p>
          <w:bookmarkEnd w:id="35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816600" cy="774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0" cy="774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15-квартал, пос. Шахан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60"/>
          <w:p>
            <w:pPr>
              <w:spacing w:after="20"/>
              <w:ind w:left="20"/>
              <w:jc w:val="both"/>
            </w:pPr>
          </w:p>
          <w:bookmarkEnd w:id="3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85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85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14-квартал, пос. Шахан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61"/>
          <w:p>
            <w:pPr>
              <w:spacing w:after="20"/>
              <w:ind w:left="20"/>
              <w:jc w:val="both"/>
            </w:pPr>
          </w:p>
          <w:bookmarkEnd w:id="3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85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85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1-микрорайон, пос. Шахан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62"/>
          <w:p>
            <w:pPr>
              <w:spacing w:after="20"/>
              <w:ind w:left="20"/>
              <w:jc w:val="both"/>
            </w:pPr>
          </w:p>
          <w:bookmarkEnd w:id="3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85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85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1б-микрорайон, пос. Шахан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63"/>
          <w:p>
            <w:pPr>
              <w:spacing w:after="20"/>
              <w:ind w:left="20"/>
              <w:jc w:val="both"/>
            </w:pPr>
          </w:p>
          <w:bookmarkEnd w:id="3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85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85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ул.Торговая, пос.Новодолинский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64"/>
          <w:p>
            <w:pPr>
              <w:spacing w:after="20"/>
              <w:ind w:left="20"/>
              <w:jc w:val="both"/>
            </w:pPr>
          </w:p>
          <w:bookmarkEnd w:id="3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8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ул.Средняя, пос.Новодолинский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65"/>
          <w:p>
            <w:pPr>
              <w:spacing w:after="20"/>
              <w:ind w:left="20"/>
              <w:jc w:val="both"/>
            </w:pPr>
          </w:p>
          <w:bookmarkEnd w:id="3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394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39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ул.Дзержинского, пос.Новодолинский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66"/>
          <w:p>
            <w:pPr>
              <w:spacing w:after="20"/>
              <w:ind w:left="20"/>
              <w:jc w:val="both"/>
            </w:pPr>
          </w:p>
          <w:bookmarkEnd w:id="3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85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85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Медицинский, пос.Новодолинский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67"/>
          <w:p>
            <w:pPr>
              <w:spacing w:after="20"/>
              <w:ind w:left="20"/>
              <w:jc w:val="both"/>
            </w:pPr>
          </w:p>
          <w:bookmarkEnd w:id="3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585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585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375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 – Схема контейнерных площадок в пос. Новодолинском</w:t>
      </w:r>
    </w:p>
    <w:bookmarkEnd w:id="368"/>
    <w:bookmarkStart w:name="z376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0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