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c593" w14:textId="f18c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международных договорах в области обеспечения функционирования Интегрированной информационной системы внешней и взаимной торговли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200.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Межгосударственного совета ЕврАзЭС (высшего органа таможенного союза) на уровне глав правительств "О международных договорах в области обеспечения функционирования Интегрированной информационной системы внешней и взаимной торговли таможенного союза".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Российской Стороне ускорить процесс внутригосударственного согласования проектов Соглашения о создании, функционировании и развитии Интегрированной информационной системы внешней и взаимной торговли таможенного союза и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в рамках Евразийского экономического сообщества и до 12 апреля 2010 года направить их окончательный текст на рассмотрение белорусской и казахстанской Сторонам.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указанный в пункте 1 настоящего Решения проект документа для рассмотрения на очередном заседании Межгоссовета ЕврАзЭС (высшего органа таможенного союза) на уровне глав правительств.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