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4b73" w14:textId="ae74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внедрении системы экстренного реагирования при авариях "ЭРА-ГЛОНАСС" на территории Таможенного союза и Единого экономического пространства с учетом договорно-правовой базы Таможенного союза и Единого экономического пространства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20 июня 2012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Коллегии Евразийской экономической комиссии совместно со Сторонами продолжить работу по изучению возможности внедрения системы экстренного реагирования при авариях «ЭРА-ГЛОНАСС» на территории Таможенного союза и Единого экономического пространства с учетом договорно-правовой базы Таможенного союза и Единого экономического пространства, и возможности внесения изменений в технический регламент Таможенного союза «О безопасности колесных транспортных средств», принятый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877.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 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297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