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7fa16" w14:textId="3e7fa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приведении договорно-правовой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союза, утвержденными Решением Совета Евразийской экономической комиссии от 16 июля 2012 г. № 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августа 2012 года № 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на уровне глав государств от 18 ноября 2011 г. № 1, и Договором о функционировании Таможенного союза в рамках многосторонней торговой системы от 19 мая 2011 г.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отдельные решения Комиссии Таможенного союза изменения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Комиссии Таможенного союза и Совета Евразийской экономической комиссии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Евразийского экономического сообщества (Высшего органа Таможенного союза) на уровне глав государств от 27 ноября 2009 г. № 18 (в ред.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на уровне глав государств от 19 декабря 2011 г. № 17)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указанных изменений в Перечень решения по изменению ставок ввозных таможенных пошлин в отношении товаров,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№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принимаются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3"/>
        <w:gridCol w:w="4413"/>
        <w:gridCol w:w="4393"/>
      </w:tblGrid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г. № 73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вносимые в отдельные решения</w:t>
      </w:r>
      <w:r>
        <w:br/>
      </w:r>
      <w:r>
        <w:rPr>
          <w:rFonts w:ascii="Times New Roman"/>
          <w:b/>
          <w:i w:val="false"/>
          <w:color w:val="000000"/>
        </w:rPr>
        <w:t>
Комиссии Таможенного союза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Едином перечне товаров</w:t>
      </w:r>
      <w:r>
        <w:rPr>
          <w:rFonts w:ascii="Times New Roman"/>
          <w:b w:val="false"/>
          <w:i w:val="false"/>
          <w:color w:val="000000"/>
          <w:sz w:val="28"/>
        </w:rPr>
        <w:t>, подлежащих санитарно-эпидемиологическому надзору (контролю) на таможенной границе и таможенной территории Таможенного союза, утвержденном Решением Комиссии Таможенного союза от 28 мая 2010 г. № 299 «О применении санитарных мер в Таможенном союзе»: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1.1. В </w:t>
      </w:r>
      <w:r>
        <w:rPr>
          <w:rFonts w:ascii="Times New Roman"/>
          <w:b w:val="false"/>
          <w:i w:val="false"/>
          <w:color w:val="000000"/>
          <w:sz w:val="28"/>
        </w:rPr>
        <w:t>разделе II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товаров, подлежащих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регистрации» слова «из 4823 20 000 0» заменить словами «из 4823 20 000».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 В Примечании к разделу II: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1.2.1. В абзаце третьем: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2915 39, 2915 39 100 0, 2915 39 300 0, 2915 39 500 0, 2915 39 800 0» заменить кодом ТН ВЭД ТС «2915 39 000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2915 70: 2915 70 200 0, 2915 70 300 0, 2915 70 800 0» заменить словами «из 2915 70 000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2915 90, соли и сложные эфиры из 2915 90 800 0» заменить словами «из 2915 90 000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1.2.2. В абзаце четвертом: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«2916 12 сложные эфиры акриловой кислоты (2916 12 100 0, 2916 12 200 0, 2916 12 900 0)» заменить словами «сложные эфиры акриловой кислоты 2916 12 000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2916 13 000;» заменить словами «из 2916 13 000 0,»;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ТС «2916 14» заменить словами «сложные эфиры 2916 14 000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ТС «2916 35 000 0» заменить словами «сложные эфиры 2916 39 100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2916 39 000 0» заменить словами «из 2916 39 900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1.2.3. В абзаце пятом: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«2917 12: соли из 2917 12 100 0, 2917 12 900 0» заменить словами «соли и сложные эфиры из 2917 12 000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2917 19 100» заменить словами «из 2917 19 100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ТС «2917 34 000 0» заменить кодами ТН ВЭД ТС «2917 34 100 0, 2917 34 900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2917 36 000, 2917 37 000» заменить словами «из 2917 36 000 0, 2917 37 000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«(2917 39 110 0, соли и эфиры из 2917 39 190 0, соли и сложные эфиры из 2917 39 800 0)» заменить словами «(сложный эфир или ангидрид тетрабромфталевой кислоты из 2917 39 200 0, соли и сложные эфиры из 2917 39 950 0)».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1.2.4. В абзаце шестом: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2918 19 850 0» заменить кодом ТН ВЭД ТС «2918 19 980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ТС «2918 23» заменить кодом ТН ВЭД ТС «2918 23 000 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2918 29 (соли и сложные эфиры из 2918 29 100 0, соли и сложные эфиры из 2918 29 300 0, соли и сложные эфиры из 2918 29 800 0)» заменить словами «из 2918 29 000 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Едином перечне товаров, подлежащих ветеринарному контролю (надзору), утвержденном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г. № 317 «О применении ветеринарно-санитарных мер в таможенном союзе», слова «из 2852 90 000 9» заменить словами «из 2852 10 000 9, 2852 90 000 2, из 2852 90 000 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Перечне подкарантинной продукции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таможенного союза и таможенной территории таможенного союза, утвержденном Решением Комиссии Таможенного союза от 18 июня 2010 г. № 318 «Об обеспечении карантина растений в таможенном союзе»: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 ТН ВЭД ТС «0803 00» заменить кодом «0803»;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слова «из 4401 30 900 0» заменить словами «из 4401 39 900 0».</w:t>
      </w:r>
    </w:p>
    <w:bookmarkEnd w:id="3"/>
    <w:bookmarkStart w:name="z3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г. № 73     </w:t>
      </w:r>
    </w:p>
    <w:bookmarkEnd w:id="4"/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решений Комиссии Таможенного союза и Совета Евразийской</w:t>
      </w:r>
      <w:r>
        <w:br/>
      </w:r>
      <w:r>
        <w:rPr>
          <w:rFonts w:ascii="Times New Roman"/>
          <w:b/>
          <w:i w:val="false"/>
          <w:color w:val="000000"/>
        </w:rPr>
        <w:t>
экономической комиссии, признаваемых утратившими силу</w:t>
      </w:r>
    </w:p>
    <w:bookmarkEnd w:id="5"/>
    <w:bookmarkStart w:name="z3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г. № 284 «О детализации кодов единой Товарной номенклатуры внешнеэкономической деятельности таможенного союза и корректировке ставок ввозных таможенных пошлин в отношении отдельных видов тропических масел».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900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бутадиена и бутилен-бутадиеновой фракции».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901 «О корректировке ставок ввозных таможенных пошлин Единого таможенного тарифа Таможенного союза в отношении отдельных видов яблочного пюре, включая компоты, и концентрированных яблочных соков».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января 2012 г. № 912 «О корректировке ставок ввозных таможенных пошлин Единого таможенного тарифа Таможенного союза в отношении прутков из нелегированной стали горячей прокатки и сортового и фасонного проката».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25 января 2012 г. № 913 «О сезонных таможенных пошлинах на отдельные виды сахара».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19 марта 2012 г. № 8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кокосового (копрового) масла, пальмоядрового масла и масла бабассу».</w:t>
      </w:r>
    </w:p>
    <w:bookmarkEnd w:id="6"/>
    <w:bookmarkStart w:name="z4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Совета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августа 2012 г. № 73     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3"/>
        <w:gridCol w:w="8477"/>
      </w:tblGrid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0201 10 000 8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0201 20 200 8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0201 20 300 8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0201 20 500 8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0201 20 900 8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0201 30 000 8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0202 10 000 8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0202 20 100 8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0202 20 300 8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0202 20 500 8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0202 20 900 8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0202 30 100 8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0202 30 500 8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0202 30 900 8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0203 29 550 9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0203 29 900 9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прочая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0406 90 130 1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содержанием жира 45 мас.% или более при пересчете на сухое вещество, выдержанный в течение трех или более месяцев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0406 90 130 9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сорта Голден Делишес или Гренни Смит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0808 10 800 6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сорта Голден Делишес или Гренни Смит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0808 10 800 8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1512 19 900 2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подсолнечное масло или его фракции в первичных упаковках нетто-объемом 10 л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1512 19 900 3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сафлоровое масло или его фракции в первичных упаковках нетто-объемом 10 л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1513 11 990 2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1513 11 990 8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1513 19 990 2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1513 19 990 8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1513 21 900 2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1513 21 900 8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1513 29 900 2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в таре нетто-массой 19 000 кг или менее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1513 29 900 8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2009 11 990 3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2009 11 990 8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2009 12 000 2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2009 12 000 8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2009 19 190 8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2009 21 000 1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2009 21 000 9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2009 29 190 8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2009 31 510 1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2009 31 510 9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2009 31 590 1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2009 31 590 9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2009 31 910 1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концентрированные,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2009 31 910 9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2009 31 990 1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концентрированные,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2009 31 990 9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в бочках, цистернах, флекси-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2009 39 190 8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2009 49 190 8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2009 50 900 2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концентрированный, с числом Брикса не менее 17, но не более 67, стоимостью, превышающей 30 евро за 100 кг нетто-массы,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2009 50 900 3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концентрированный, с числом Брикса не менее 17, но не более 67,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2009 50 900 8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2009 61 100 3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 числом Брикса не менее 26, стоимостью, превышающей 30 евро за 100 кг нетто-массы,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2009 61 100 4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 числом Брикса не более 26,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2009 61 100 7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2009 71 200 2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2009 71 200 8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2009 71 990 1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2009 71 990 9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стоимостью, превышающей 30 евро за 100 кг нетто-массы,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2009 79 190 8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2009 81 190 2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2009 81 190 3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2009 81 190 8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2009 81 310 3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концентрированный,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2009 81 310 8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концентрированный, стоимостью, превышающей 30 евро за 100 кг нетто-массы,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концентрированный,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2009 89 360 2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2009 89 360 3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2009 89 360 8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2009 89 380 2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2009 89 380 3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2009 89 380 8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2009 89 710 3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2009 89 710 8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2009 89 730 3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2009 89 730 8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концентрированный,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2009 89 790 8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2009 90 190 2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стоимостью, превышающей 30 евро за 100 кг нетто-массы, в бочках, цистернах, флекси-танках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2009 90 190 3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стоимостью, превышающей 30 евро за 100 кг нетто-массы,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2009 90 190 8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2009 90 290 2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в бочках, цистернах, флекси-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танках вместимостью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2009 90 290 3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концентрированные,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2009 90 290 8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2009 90 410 4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концентрированные,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2009 90 410 7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2009 90 490 3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концентрированные,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2009 90 490 8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2009 90 510 4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концентрированные,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2009 90 510 7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2009 90 590 3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концентрированные, с числом Брикса не более 20, в бочках, цистернах, флекси-танках вместимостью не более 40 кг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2009 90 590 8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смесь, содержащая углеводороды С4 не менее 98 мас.%, бутадиен-1,3 не менее 40 мас.%, но менее 90 мас.%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2711 14 000 9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пептонаты, нуклеопротеиды, протеинаты ртути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фотохимикаты (кроме лаков, клеев, адгезивов и аналогичных средств)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2852 90 000 8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бута-1,3-диен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2901 24 000 2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изопрен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4814 90 700 1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обои и аналогичные настенные покрытия, состоящее из бумаги, покрытой с лицевой стороны материалом для плетения, соединенным или не соединенным в параллельные пряди или тканым или нетканым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4814 90 700 9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5904 90 000 1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 основой из войлока, полученного иглопробивным способом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5904 90 000 9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7304 11 000 3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наружным диаметром не более 168,3 мм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7304 11 000 4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наружным диаметром более 168,3 мм, но не более 406,4 мм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7304 11 000 8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наружным диаметром более 406,4 мм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8408 10 110 0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для морских судов товарных позиций 8901 – 8906, буксиров подсубпозиции 8904 00 100 0 и военных кораблей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8408 10 230 0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8408 10 310 0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8408 10 410 0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8408 10 510 0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8408 10 610 0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8408 10 710 0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8408 10 810 0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8408 10 910 0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морских судов товарных позиций 8901 – 8906, буксиров подсубпозиции 8904 00 100 0 и военных кораблей подсубпозиции 8906 10 000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8452 90 000 1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мебель, основания и футляры, предназначенные специально для швейных машин, и их части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8452 90 000 2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части швейных машин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8701 20 901 5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8702 10 192 3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8702 10 192 4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8702 10 199 5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8702 10 992 3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8702 10 992 4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8702 10 999 4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8702 90 192 3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8702 90 192 4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8702 90 199 5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8702 90 392 3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8702 90 392 4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8702 90 399 4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8703 21 909 4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8703 22 909 4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8703 23 901 3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8703 23 901 4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8703 23 902 2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8703 23 902 7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8703 23 902 8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8703 23 902 9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прочие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8703 24 909 4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8703 31 909 4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8703 32 909 4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8703 33 909 3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8703 33 909 4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автомобили,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8704 21 390 4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8704 21 990 4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8704 22 990 5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8704 23 990 5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8704 31 390 4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8704 31 990 3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8704 31 990 4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8704 32 990 4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7 лет</w:t>
            </w:r>
          </w:p>
        </w:tc>
      </w:tr>
      <w:tr>
        <w:trPr>
          <w:trHeight w:val="30" w:hRule="atLeast"/>
        </w:trPr>
        <w:tc>
          <w:tcPr>
            <w:tcW w:w="3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8704 32 990 5</w:t>
            </w:r>
          </w:p>
        </w:tc>
        <w:tc>
          <w:tcPr>
            <w:tcW w:w="8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– с момента выпуска которых прошло более 5 лет, но не более 7 лет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