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7b9e" w14:textId="1917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действия ставки ввозной таможенной пошлины Единого таможенного тарифа Таможенного союза в отношении отдельных видов волокон искусственных вискозных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октября 2013 года № 59.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срок действия ставки ввозной таможенной пошлины Единого таможенного тарифа Таможенного союза,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мая 2013 г. № 34 в отношении отдельных видов волокон искусственных вискозных, по 30 июня 2016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примечании 7С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Таможенного союза (приложение к Решению Совета Евразийской экономической комиссии от 16 июля 2012 г. № 54) слова "по 30.06.2014 включительно" заменить словами "по 30.06.2016 включительно".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