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ab7d" w14:textId="368a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исполнении пункта 5 этапа 5 Поэтапного плана формирования Единого экономического пространства в отношении сфер естественных монополий (в секторальном (отраслевом) разрезе)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января 2014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энергетике и инфраструктуре Евразийской экономической комиссии Ахметова Д.К. о мониторинге исполнения Поэтапного плана формирования Единого экономического пространства в отношении сфер естественных монополий (в секторальном (отраслевом) разрезе),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 февраля 2013 г. № 14 (далее – Поэтапный план), констатируя неисполнение Российской Федерацией пункта 5 этапа 5 Поэтапного плана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Уведомить федеральный орган исполнительной власти Российской Федерации, осуществляющий взаимодействие с Евразийской экономической комиссией, о необходимости исполнения Российской Федерацией пункта 5 этапа 5 Поэтапного плана с информированием об исполнении указанного пункта Евразийской экономической комиссии в течение 10 календарных дней со дня вступления в силу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 В. 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