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fa98d" w14:textId="5dfa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результатах работы по реализации Соглашения о единых принципах и правилах регулирования деятельности субъектов естественных монополий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8 мая 2015 года № 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Евразийской экономической комиссии о результатах работы по реализации в 2014 году Соглашения о единых принципах и правилах регулирования деятельности субъектов естественных монополий от 9 декабря 2010 года.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Евразийской экономической комиссии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мая 2014 года) представить для рассмотрения Высшим Евразийским экономическим советом в первом полугодии 2016 г. согласованную с уполномоченными органами государств – членов Евразийского экономического союза информацию о результатах проведенной в 2015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вступает в силу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