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8d9e" w14:textId="e4e8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11 декабря 2012 г. № 269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февраля 2015 года № 12. Утратило силу решением Коллегии Евразийской экономической комиссии от 19 декабря 2016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Коллегии Евразийской экономической комиссии от 19.12.2016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макроэкономической политики (приложение № 14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11 декабря 2012 г. № 269 «О Порядке согласования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 - членов Таможенного союза и Единого экономического пространства»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г. № 12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Коллегии Евразийской экономической комиссии от 11 декабря 2012 г. № 269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наименовании и пункте 1 слова «Таможенного союза и Единого экономического пространства» заменить словами «Евразийского экономического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согласования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 - членов Таможенного союза и Единого экономического пространства, утвержденный указанным Решением, и приложение к этому Порядку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2012 г. № 269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г. № 12)   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согласования интервальных количественных значений внешних параметров, используемых для подготовки официальных прогнозов социально-экономического развития государств - членов Евразийского экономического союза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макроэкономической политики (приложение № 14 к Договору о Евразийском экономическом союзе от 29 мая 2014 года) и определяет последовательность действий государств - членов Евразийского экономического союза (далее - государства-члены) и Евразийской экономической комиссии (далее - Комиссия) при составлении прогноза интервальных количественных значений внешних параметров, используемых при разработке официальных прогнозов социально-экономического развития государств-членов, на период не менее 3 лет без учета текущего года (года формирования прогноза).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«интервальные количественные значения» - верхнее и нижнее значения интервала цены на нефть марки Brent, темпов развития мировой экономики, используемые при разработке официальных прогнозов социально-экономического развития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«первый этап разработки прогноза» - этап разработки предварительного прогноза социально-экономического развития государства-члена (для Республики Армения - проект прогноза социально- экономического развития Республики Армения на среднесрочную перспективу, для Республики Беларусь - проект прогноза социально- экономического развития Республики Беларусь на краткосрочную перспективу, для Республики Казахстан - проект прогноза социально- экономического развития Республики Казахстан на 5-летний период, для Российской Федерации - сценарные условия функционирования экономики Российской Федерации и основные параметры прогноза социально- экономического развития Российской Федерации на очередной финансовый год и плановый период);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«второй этап разработки прогноза» - этап разработки прогноза социально-экономического развития государства-члена (для Республики Армения - прогноз социально-экономического развития Республики Армения на очередной финансовый год, для Республики Беларусь - прогноз социально-экономического развития Республики Беларусь на краткосрочную перспективу, для Республики Казахстан - прогноз социально-экономического развития Республики Казахстан на 5-летний период, для Российской Федерации - прогноз социально-экономического развития Российской Федерации на очередной финансовый год и плановый период);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«уполномоченные органы» - органы исполнительной власти государств-членов, в компетенцию которых входят разработка официальных прогнозов социально-экономического развития и (или) взаимодействие с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осуществляет мониторинг информации, предоставляемой организациями (органами), находящейся в открытом доступе, в части, касающейся прогнозов цены на нефть марки Brent и прогнозов темпов развития мировой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вправе направлять в Комиссию предложения об организациях (органах), формирующих указанные прогнозы.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ежегодно, до 1 апреля, формирует исходные предложения по интервальным количественным значениям цены на нефть марки Brent и темпов развития мировой экономики и направляет эти предложения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Уполномоченные органы Республики Казахстан и Российской Федерации на первом этапе разработки прогноза ежегодно, до 15 апреля, направляют в Комиссию и уполномоченные органы Республики Беларусь предложения по интервальным количественным значениям (с обоснованиями). Уполномоченные органы Российской Федерации направляют в указанный срок в Комиссию и уполномоченные органы других государств-членов информацию об ориентировочном интервале изменения прогнозной цены на природный газ, поставляемый для внутреннего потребления. Указанная информация, предоставляемая уполномоченными органами Российской Федерации в целях макроэкономического прогнозирования, не является обязательством Российской Федерации по цене поставки природного газа в государства-члены в прогнозируемом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Республики Беларусь ежегодно, до 15 мая, направляют в Комиссию и уполномоченные органы других государств-членов предложения по интервальным количественным значениям (с обоснованиями).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органы обмениваются информацией о состоянии внешнеторговых операций, в том числе во взаимной торговле, в сроки, установленные пунктом 5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Определение интервальных количественных значений осуществляется в соответствии с требованиями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Разработанные на основе предложений уполномоченных органов, представленных в Комиссию в соответствии с пунктом 5 настоящего Порядка, предложения по интервальным количественным значениям рассматриваются Консультативным комитетом по макроэкономической политике ежегодно, до 15 июня, с целью подготовки соответствующих рекомендаций для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с учетом указанных рекомендаций осуществляет согласование интервальных количественных значений с государствами- 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Коллегия Комиссии ежегодно, до 25 июля, утверждает интервальные количественные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об утвержденных Коллегией Комиссии интервальных количественных значениях направляется в уполномоченные органы в течение 3 рабочих дней с даты проведения заседания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Уполномоченные органы на втором этапе разработки прогноза формируют прогнозы социально-экономического развития с учетом утвержденных Коллегией Комиссии интервальных количественных значений и направляют их в Комиссию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между уполномоченными органами государств - членов Евразийского экономического союза и Евразийской экономической комиссией в целях проведения согласованной макроэкономической политики, утвержденным Решением Коллегии Евразийской экономической комиссии от 11 декабря 2012 г. № 270.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Порядку согласования интервальных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количественных значений внешних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параметров, используемых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подготовки официальных прогнозов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социально-экономического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- членов Евразийского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союза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2015 г. № 12)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определению интервальных количественных значений прогнозов цены на нефть марки Brent и темпов развития мировой экономики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Прогноз цены на нефть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Прогнозируется среднегодовая цена на нефть эталонной марки Brent.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Прогнозируются верхняя и нижняя границы значений показателя на каждый год прогнозного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Единицей измерения объема нефти Brent является американский нефтяной баррель, равный 136,4 кг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Цена на нефть устанавливается в долларах США за баррель (доллар/баррель).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Верхняя и нижняя границы интервала значений показателя устанавливаются с округлением до 1 доллара США. На текущий год границы могут быть определены с точностью до 0,1 доллара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необходимости уполномоченные органы и Евразийская экономическая комиссия могут пересчитывать цены на нефть марки Brent в цены на нефть других марок (корзины марок), а также определять цену в других валютах и метрических единицах. 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II. Прогноз темпов развития мировой экономики 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Интервальные количественные значения внешних параметров прогноза темпов развития мировой экономики определяются в процентах в среднем за год к предыдущему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Интервальные количественные значения внешних параметров прогноза темпов развития мировой экономики устанавливаются посредством определения верхней и нижней границ значений показателя на каждый год прогнозного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Границы интервала прогнозируемых темпов роста мировой экономики определяются с точностью до 0,1 процента. На текущий год границы могут определяться с точностью до 0,01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Темп роста мировой экономики рассчитывается по паритету покупательной способности.».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