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55ae" w14:textId="c325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стентов коронарных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марта 2015 года № 18.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(приложение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54)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Евразийского экономического союза подсубпозицию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Евразийского экономического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дополнить примечания к Единому таможенному тарифу Евразийского экономического союза примечанием 40С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40С)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таможенной стоимости применяется с 20.04.2015 по 19.04.2017 включительно.".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Врио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Председателя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         Т. Валовая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2015 г. № 18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9021 90 900 0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2015 г. № 18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9021 90 900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9021 90 900 1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стенты коронарные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9021 90 900 9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2015 г. № 18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9021 90 900 1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стенты коронарные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40С)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9021 90 900 9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