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75f0" w14:textId="cf675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и распоряжения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10 сентября 2015 года № 114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подпункта 2 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пункта 44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5 июля 2012 г. № 200 «О Консультативном комитете по конкуренции и антимонопольному регулированию, ценовому регулированию и государственным (муниципальным) закупкам»;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12 ноября 2013 г. № 253 «О внесении изменений в состав Консультативного комитета по конкуренции, антимонопольному и ценовому регулированию и государственным (муниципальным) закупкам»;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«б» пункта 1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12 марта 2014 г. № 40 «О внесении изменений в Решение Коллегии Евразийской экономической комиссии от 5 июля 2012 г. № 200»;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распоряжение Коллегии Евразийской экономической комиссии от 27 января 2015 г. № 3 «О внесении изменений в состав Консультативного комитета по конкуренции и антимонопольному регулированию, ценовому регулированию и государственным (муниципальным) закупкам».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Врио Председателя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А. Слепнев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