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53d9" w14:textId="c6e5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и его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января 2016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28.02.2016 -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пунктов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Протокола и подпунктом 15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и 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2016 г. № 10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передачи программного обеспечения </w:t>
      </w:r>
      <w:r>
        <w:br/>
      </w:r>
      <w:r>
        <w:rPr>
          <w:rFonts w:ascii="Times New Roman"/>
          <w:b/>
          <w:i w:val="false"/>
          <w:color w:val="000000"/>
        </w:rPr>
        <w:t>
интеграционного сегмента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интегрированной информационной системы Евразийского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союза и его использования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пунктов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 (далее – Договор о Союзе)) и определяет процедуру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(далее соответственно – программное обеспечение, Комиссия, интегрированная система), в отношении которого Комиссия осуществляет права и исполняет обязанности собственника, и правила использования такого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используются в настоящем Порядке в значениях, определенных Договором о Союзе, включая Протокол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Союзе), решениями Комиссии по вопросам создания и развития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Программное обеспечение, разработанное в рамках работ по созданию и развитию интегрированной системы, предусматривающее возможность его использования в составе национального сегмента, передается заказчикам национальных сегментов государств – членов Евразийского экономического союза интегрированной системы (далее соответственно – национальный сегмент, государства-члены) по их заявкам для использования при разработке компонентов национальных сегментов, а также реализации отдельных функций в составе национальных сегментов.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Комиссией прав на программное обеспечение (в том числе электронных носителей с программным обеспечением, а также эксплуатационной и (или) проектной документации) заказчику национального сегмента осуществляется на безвозмездной основе в соответствии с заключаемым в упрощенном порядке лицензионным договором о предоставлении простой (неисключительной) лицензии и оформляется актом приема-передачи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Программное обеспечение передается заказчику национального сегмента в виде исполняемого кода (дистрибутива) с эксплуатационной документацией на программное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проверок программного обеспечения в части требований информационной безопасности, в том числе проверки отсутствия недекларируемых возможностей в соответствии с требованиями законодательства государства-члена, а также в целях дальнейшего самостоятельного развития программного обеспечения заказчиком национального сегмента (если это предусмотрено в соответствии с назначением программного обеспечения) заказчику национального сегмента по его запросу передаются исходные тексты (коды) программного обеспечения с проектной документацией на программное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Комиссия обеспечивает изготовление (компиляцию) исполняемых кодов (дистрибутивов) передаваемого программного обеспечения на технических средствах Комиссии совместно с представителями заказчика национального сегмента и других уполномоченных органов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использовании заказчиком национального сегмента программного обеспечения должны соблюдаться следующие условия и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запись и хранение программного обеспечения в памяти технических средств заказчика национального сегмента, конфигурирование программно-аппаратных комплексов и иные действия, необходимые для обеспечения функционирования программного обеспечения, должны осуществляться в соответствии с назначением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копии программного обеспечения могут изготавливаться для замены переданного экземпляра программного обеспечения, в случае если такой экземпляр утерян, уничтожен или стал непригоден для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настройки программного обеспечения могут вноситься изменения в целях обеспечения его функционирования на технических средствах заказчика национального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программное обеспечение и права на его использование могут быть переданы заказчиком национального сегмента только организациям, уполномоченным заказчиком национального сегмента на создание, обеспечение функционирования и развитие программного обеспечения национального сегмента, а также организациям, выполняющим функции доверенной третьей стороны национального сегмента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 допускается использование исходных текстов (кодов), переданных заказчику национального сегмента в целях проведения проверок программного обеспечения в части требований информационной безопасности, для самостоятельного изготовления заказчиком национального сегмента исполняемых кодов (дистрибутивов), если в соответствии с назначением программного обеспечения не предусматривается возможность его дальнейшего самостоятельного развития заказчиком национального сегмента.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Передача заказчиком национального сегмента программного обеспечения и прав на его использование организациям, указанным в подпункте «г» пункта 6 настоящего Порядка, осуществляется в соответствии с законодательством государства заказчика национального сегмента.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передаче программного обеспечения и прав на его использование направляется заказчиком национального сегмента в Комиссию в течение 10 рабочих дней с даты передачи (с направлением копий актов приема-передачи или других документов, составление которых предусмотрено законодательством государства заказчика национального сегмента).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Акт приема-передачи программного обеспечения составляется в письменной форме в 2 экземплярах, один из которых передается заказчику национального сегмента, другой остается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вид и количество электронных носителей, на которых содержится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цель передачи программного обеспечения (для использования в качестве компонентов национального сегмента, для проверки в части требований информационной безопасности, для дальнейшей самостоятельной доработки и использования в составе национального сегмента);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вид и описание передаваемой с программным обеспечением эксплуатационной и (или)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данные представителей Комиссии и заказчика национального сегмента, уполномоченных на взаимодействие в части использования переданного программного обеспечения и контроля за его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иная информация, необходимая для оформления заказчиком национального сегмента прав на использование программного обеспечения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Акт приема-передачи подписывается: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Комиссии – должностным лицом департамента Комиссии, ответственного за организацию работ по созданию и развитию интеграционного сегмента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заказчика национального сегмента – лицом, уполномоченным в установленном законодательством государства-члена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Факт передачи заказчику национального сегмента программного обеспечения подлежит учету в эксплуатационной документации, находящейся в фонде алгоритмов и программ Интегрированной информационной системы внешней и взаимной торговли Таможенного союза, созданном и функционирующем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июня 2012 г.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имеет право осуществлять проверку условий использования заказчиком национального сегмента программного обеспечения, определенных настоящим Порядком, путем направления заказчику национального сегмента соответствующих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информирует заказчиков национальных сегментов о выпуске новых версий и (или) обновлений программного обеспечения и оказывает содействие в установке новых версий и (или) обновлений (при условии, что переданное программное обеспечение не было самостоятельно доработано заказчиком национального сегмента).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Заказчик национального сегмента: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рамках проверки, указанной в подпункте «а»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представляет в Комиссию запрошенную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информирует Комиссию о фактах утраты (уничтожения, повреждения) программного обеспечения и мерах, принятых для его восстановления, о выявленных в процессе использования программного обеспечения сбоях, отказах или иных недостатках, а также о случаях нарушения настоящего Порядка, в случае если переданное программное обеспечение не было самостоятельно доработано;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информирует Комиссию о выявленных в процессе использования программного обеспечения ошибках, которые не могут быть устранены им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принимает меры по обеспечению защиты программного обеспечения от посягательств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не несет ответственность: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 любой прямой или косвенный, специальный, случайный или иной ущерб, причиненный заказчику национального сегмента или третьим лицам, действующим по поручению заказчика национального сегмента, в связи с использованием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 потерю или повреждение данных в результате неправильного использования программного обеспечения, негативное влияние, оказанное в результате неправильного использования программного обеспечения на аппаратное обеспечение или программы, используемые в комбинации с программным обеспечением.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