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a286" w14:textId="fa4a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план мероприятий, необходимых для реализации технического регламента Таможенного союза "О безопасности низковольтного оборудования" (ТР ТС 004/2011)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15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Позиции 10, 11, 14 и 15 раздела "Мероприятия по реализации технического регламента Таможенного союза "О безопасности низковольтного оборудования" ТР ТС 004/2011" плана мероприятий, необходимых для реализации технического регламента Таможенного союза "О безопасности низковольтного оборудования" (ТР ТС 004/2011),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895, исключить.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вступает в силу по истечении 30 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