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0295a" w14:textId="36029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 по созданию, обеспечению функционирования и развитию интегрированной информационной системы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января 2017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года), с учетом информации Коллегии Евразийской экономической комиссии о ходе работ по созданию, обеспечению функционирования и развитию интегрированной информационной системы Евразийского экономического союза (далее соответственно – интегрированная система, Союз):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Коллегии Евразийской экономической комиссии ежегодно информировать Совет Евразийской экономической комиссии о результатах выполнения работ по развитию интегрированной системы и реализации общих процессов в рамках Союза.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правительства государств – членов Союза обеспечить функционирование национальных сегментов государств-членов интегрированной системы и реализацию общих процессов в рамках Союза в соответствии со сроками, устанавливаемыми при утверждении технологических документов, регламентирующих информационное взаимодействие при реализации общих процессов в рамках Союза, предусмотрев для этих целей необходимое финансирование.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